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BC5" w:rsidRPr="0079157F" w:rsidRDefault="00316BC5" w:rsidP="00316BC5">
      <w:pPr>
        <w:jc w:val="center"/>
        <w:rPr>
          <w:rFonts w:ascii="Arial" w:hAnsi="Arial" w:cs="Arial"/>
          <w:b/>
          <w:sz w:val="24"/>
          <w:szCs w:val="24"/>
        </w:rPr>
      </w:pPr>
      <w:bookmarkStart w:id="0" w:name="_GoBack"/>
      <w:bookmarkEnd w:id="0"/>
    </w:p>
    <w:p w:rsidR="00316BC5" w:rsidRPr="0079157F" w:rsidRDefault="0012426A" w:rsidP="00316BC5">
      <w:pPr>
        <w:jc w:val="center"/>
        <w:rPr>
          <w:rFonts w:ascii="Arial" w:hAnsi="Arial" w:cs="Arial"/>
          <w:b/>
          <w:sz w:val="24"/>
          <w:szCs w:val="24"/>
        </w:rPr>
      </w:pPr>
      <w:r w:rsidRPr="0079157F">
        <w:rPr>
          <w:rFonts w:ascii="Arial" w:hAnsi="Arial" w:cs="Arial"/>
          <w:b/>
          <w:sz w:val="24"/>
          <w:szCs w:val="24"/>
        </w:rPr>
        <w:t>LEI Nº 3265, DE 21 DE JUNHO DE 2016.</w:t>
      </w:r>
    </w:p>
    <w:p w:rsidR="00316BC5" w:rsidRPr="0079157F" w:rsidRDefault="00316BC5" w:rsidP="00316BC5">
      <w:pPr>
        <w:ind w:left="3969" w:firstLine="567"/>
        <w:jc w:val="both"/>
        <w:rPr>
          <w:rFonts w:ascii="Arial" w:hAnsi="Arial" w:cs="Arial"/>
          <w:b/>
          <w:sz w:val="24"/>
          <w:szCs w:val="24"/>
        </w:rPr>
      </w:pPr>
      <w:r w:rsidRPr="0079157F">
        <w:rPr>
          <w:rFonts w:ascii="Arial" w:hAnsi="Arial" w:cs="Arial"/>
          <w:b/>
          <w:sz w:val="24"/>
          <w:szCs w:val="24"/>
        </w:rPr>
        <w:t>Dispõe sobre subsídios no transporte de dejetos de suínos aos produtores rurais do município.</w:t>
      </w:r>
    </w:p>
    <w:p w:rsidR="00316BC5" w:rsidRPr="0079157F" w:rsidRDefault="00316BC5" w:rsidP="00316BC5">
      <w:pPr>
        <w:jc w:val="both"/>
        <w:rPr>
          <w:rFonts w:ascii="Arial" w:hAnsi="Arial" w:cs="Arial"/>
          <w:sz w:val="24"/>
          <w:szCs w:val="24"/>
        </w:rPr>
      </w:pPr>
      <w:r w:rsidRPr="0079157F">
        <w:rPr>
          <w:rFonts w:ascii="Arial" w:hAnsi="Arial" w:cs="Arial"/>
          <w:sz w:val="24"/>
          <w:szCs w:val="24"/>
        </w:rPr>
        <w:t>Carla Maria Specht,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316BC5" w:rsidRPr="0079157F" w:rsidRDefault="00316BC5" w:rsidP="00316BC5">
      <w:pPr>
        <w:jc w:val="center"/>
        <w:rPr>
          <w:rFonts w:ascii="Arial" w:hAnsi="Arial" w:cs="Arial"/>
          <w:sz w:val="24"/>
          <w:szCs w:val="24"/>
        </w:rPr>
      </w:pPr>
      <w:r w:rsidRPr="0079157F">
        <w:rPr>
          <w:rFonts w:ascii="Arial" w:hAnsi="Arial" w:cs="Arial"/>
          <w:sz w:val="24"/>
          <w:szCs w:val="24"/>
        </w:rPr>
        <w:t>LEI</w:t>
      </w:r>
    </w:p>
    <w:p w:rsidR="00316BC5" w:rsidRPr="0079157F" w:rsidRDefault="00316BC5" w:rsidP="00316BC5">
      <w:pPr>
        <w:spacing w:after="120"/>
        <w:jc w:val="both"/>
        <w:rPr>
          <w:rFonts w:ascii="Arial" w:hAnsi="Arial" w:cs="Arial"/>
          <w:sz w:val="24"/>
          <w:szCs w:val="24"/>
        </w:rPr>
      </w:pPr>
      <w:r w:rsidRPr="0079157F">
        <w:rPr>
          <w:rFonts w:ascii="Arial" w:hAnsi="Arial" w:cs="Arial"/>
          <w:sz w:val="24"/>
          <w:szCs w:val="24"/>
        </w:rPr>
        <w:tab/>
      </w:r>
      <w:r w:rsidRPr="0079157F">
        <w:rPr>
          <w:rFonts w:ascii="Arial" w:hAnsi="Arial" w:cs="Arial"/>
          <w:b/>
          <w:sz w:val="24"/>
          <w:szCs w:val="24"/>
        </w:rPr>
        <w:t>Art. 1º -</w:t>
      </w:r>
      <w:r w:rsidRPr="0079157F">
        <w:rPr>
          <w:rFonts w:ascii="Arial" w:hAnsi="Arial" w:cs="Arial"/>
          <w:sz w:val="24"/>
          <w:szCs w:val="24"/>
        </w:rPr>
        <w:t xml:space="preserve"> Fica o Poder Executivo autorizado a conceder subsídios no transporte de dejetos de suínos aos produtores rurais em atividade e com o licenciamento ambiental atualizado, conforme tabela abaixo: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417"/>
      </w:tblGrid>
      <w:tr w:rsidR="00316BC5" w:rsidRPr="0079157F" w:rsidTr="00203254">
        <w:tc>
          <w:tcPr>
            <w:tcW w:w="3227" w:type="dxa"/>
          </w:tcPr>
          <w:p w:rsidR="00316BC5" w:rsidRPr="0079157F" w:rsidRDefault="00316BC5" w:rsidP="00203254">
            <w:pPr>
              <w:spacing w:after="0" w:line="240" w:lineRule="auto"/>
              <w:jc w:val="right"/>
              <w:rPr>
                <w:rFonts w:ascii="Arial" w:hAnsi="Arial" w:cs="Arial"/>
                <w:b/>
                <w:sz w:val="24"/>
                <w:szCs w:val="24"/>
              </w:rPr>
            </w:pPr>
            <w:r w:rsidRPr="0079157F">
              <w:rPr>
                <w:rFonts w:ascii="Arial" w:hAnsi="Arial" w:cs="Arial"/>
                <w:b/>
                <w:sz w:val="24"/>
                <w:szCs w:val="24"/>
              </w:rPr>
              <w:t>Sistema de produção</w:t>
            </w:r>
          </w:p>
        </w:tc>
        <w:tc>
          <w:tcPr>
            <w:tcW w:w="5417" w:type="dxa"/>
          </w:tcPr>
          <w:p w:rsidR="00316BC5" w:rsidRPr="0079157F" w:rsidRDefault="00316BC5" w:rsidP="00203254">
            <w:pPr>
              <w:spacing w:after="0" w:line="240" w:lineRule="auto"/>
              <w:rPr>
                <w:rFonts w:ascii="Arial" w:hAnsi="Arial" w:cs="Arial"/>
                <w:b/>
                <w:sz w:val="24"/>
                <w:szCs w:val="24"/>
              </w:rPr>
            </w:pPr>
            <w:r w:rsidRPr="0079157F">
              <w:rPr>
                <w:rFonts w:ascii="Arial" w:hAnsi="Arial" w:cs="Arial"/>
                <w:b/>
                <w:sz w:val="24"/>
                <w:szCs w:val="24"/>
              </w:rPr>
              <w:t>Incentivo por suíno alojado</w:t>
            </w:r>
          </w:p>
        </w:tc>
      </w:tr>
      <w:tr w:rsidR="00316BC5" w:rsidRPr="0079157F" w:rsidTr="00203254">
        <w:tc>
          <w:tcPr>
            <w:tcW w:w="3227" w:type="dxa"/>
          </w:tcPr>
          <w:p w:rsidR="00316BC5" w:rsidRPr="0079157F" w:rsidRDefault="00316BC5" w:rsidP="00203254">
            <w:pPr>
              <w:spacing w:after="0" w:line="240" w:lineRule="auto"/>
              <w:jc w:val="right"/>
              <w:rPr>
                <w:rFonts w:ascii="Arial" w:hAnsi="Arial" w:cs="Arial"/>
                <w:b/>
                <w:sz w:val="24"/>
                <w:szCs w:val="24"/>
              </w:rPr>
            </w:pPr>
            <w:r w:rsidRPr="0079157F">
              <w:rPr>
                <w:rFonts w:ascii="Arial" w:hAnsi="Arial" w:cs="Arial"/>
                <w:b/>
                <w:sz w:val="24"/>
                <w:szCs w:val="24"/>
              </w:rPr>
              <w:t>Creche</w:t>
            </w:r>
          </w:p>
        </w:tc>
        <w:tc>
          <w:tcPr>
            <w:tcW w:w="5417" w:type="dxa"/>
          </w:tcPr>
          <w:p w:rsidR="00316BC5" w:rsidRPr="0079157F" w:rsidRDefault="00316BC5" w:rsidP="00203254">
            <w:pPr>
              <w:spacing w:after="0" w:line="240" w:lineRule="auto"/>
              <w:rPr>
                <w:rFonts w:ascii="Arial" w:hAnsi="Arial" w:cs="Arial"/>
                <w:sz w:val="24"/>
                <w:szCs w:val="24"/>
              </w:rPr>
            </w:pPr>
            <w:r w:rsidRPr="0079157F">
              <w:rPr>
                <w:rFonts w:ascii="Arial" w:hAnsi="Arial" w:cs="Arial"/>
                <w:sz w:val="24"/>
                <w:szCs w:val="24"/>
              </w:rPr>
              <w:t>R$ 1,00 (um real)</w:t>
            </w:r>
          </w:p>
        </w:tc>
      </w:tr>
      <w:tr w:rsidR="00316BC5" w:rsidRPr="0079157F" w:rsidTr="00203254">
        <w:tc>
          <w:tcPr>
            <w:tcW w:w="3227" w:type="dxa"/>
          </w:tcPr>
          <w:p w:rsidR="00316BC5" w:rsidRPr="0079157F" w:rsidRDefault="00316BC5" w:rsidP="00203254">
            <w:pPr>
              <w:spacing w:after="0" w:line="240" w:lineRule="auto"/>
              <w:jc w:val="right"/>
              <w:rPr>
                <w:rFonts w:ascii="Arial" w:hAnsi="Arial" w:cs="Arial"/>
                <w:b/>
                <w:sz w:val="24"/>
                <w:szCs w:val="24"/>
              </w:rPr>
            </w:pPr>
            <w:r w:rsidRPr="0079157F">
              <w:rPr>
                <w:rFonts w:ascii="Arial" w:hAnsi="Arial" w:cs="Arial"/>
                <w:b/>
                <w:sz w:val="24"/>
                <w:szCs w:val="24"/>
              </w:rPr>
              <w:t>Terminação</w:t>
            </w:r>
          </w:p>
        </w:tc>
        <w:tc>
          <w:tcPr>
            <w:tcW w:w="5417" w:type="dxa"/>
          </w:tcPr>
          <w:p w:rsidR="00316BC5" w:rsidRPr="0079157F" w:rsidRDefault="00316BC5" w:rsidP="00203254">
            <w:pPr>
              <w:spacing w:after="0" w:line="240" w:lineRule="auto"/>
              <w:rPr>
                <w:rFonts w:ascii="Arial" w:hAnsi="Arial" w:cs="Arial"/>
                <w:sz w:val="24"/>
                <w:szCs w:val="24"/>
              </w:rPr>
            </w:pPr>
            <w:r w:rsidRPr="0079157F">
              <w:rPr>
                <w:rFonts w:ascii="Arial" w:hAnsi="Arial" w:cs="Arial"/>
                <w:sz w:val="24"/>
                <w:szCs w:val="24"/>
              </w:rPr>
              <w:t>R$ 2,20 (dois reais e vinte centavos)</w:t>
            </w:r>
          </w:p>
        </w:tc>
      </w:tr>
      <w:tr w:rsidR="00316BC5" w:rsidRPr="0079157F" w:rsidTr="00203254">
        <w:tc>
          <w:tcPr>
            <w:tcW w:w="3227" w:type="dxa"/>
          </w:tcPr>
          <w:p w:rsidR="00316BC5" w:rsidRPr="0079157F" w:rsidRDefault="00316BC5" w:rsidP="00203254">
            <w:pPr>
              <w:spacing w:after="0" w:line="240" w:lineRule="auto"/>
              <w:jc w:val="right"/>
              <w:rPr>
                <w:rFonts w:ascii="Arial" w:hAnsi="Arial" w:cs="Arial"/>
                <w:b/>
                <w:sz w:val="24"/>
                <w:szCs w:val="24"/>
              </w:rPr>
            </w:pPr>
            <w:r w:rsidRPr="0079157F">
              <w:rPr>
                <w:rFonts w:ascii="Arial" w:hAnsi="Arial" w:cs="Arial"/>
                <w:b/>
                <w:sz w:val="24"/>
                <w:szCs w:val="24"/>
              </w:rPr>
              <w:t>Matriz</w:t>
            </w:r>
          </w:p>
        </w:tc>
        <w:tc>
          <w:tcPr>
            <w:tcW w:w="5417" w:type="dxa"/>
          </w:tcPr>
          <w:p w:rsidR="00316BC5" w:rsidRPr="0079157F" w:rsidRDefault="00316BC5" w:rsidP="00203254">
            <w:pPr>
              <w:spacing w:after="0" w:line="240" w:lineRule="auto"/>
              <w:rPr>
                <w:rFonts w:ascii="Arial" w:hAnsi="Arial" w:cs="Arial"/>
                <w:sz w:val="24"/>
                <w:szCs w:val="24"/>
              </w:rPr>
            </w:pPr>
            <w:r w:rsidRPr="0079157F">
              <w:rPr>
                <w:rFonts w:ascii="Arial" w:hAnsi="Arial" w:cs="Arial"/>
                <w:sz w:val="24"/>
                <w:szCs w:val="24"/>
              </w:rPr>
              <w:t>R$ 4,50 (quatro reais e cinqüenta centavos)</w:t>
            </w:r>
          </w:p>
        </w:tc>
      </w:tr>
    </w:tbl>
    <w:p w:rsidR="00316BC5" w:rsidRPr="0079157F" w:rsidRDefault="00316BC5" w:rsidP="00316BC5">
      <w:pPr>
        <w:spacing w:after="0"/>
        <w:jc w:val="both"/>
        <w:rPr>
          <w:rFonts w:ascii="Arial" w:hAnsi="Arial" w:cs="Arial"/>
          <w:sz w:val="24"/>
          <w:szCs w:val="24"/>
        </w:rPr>
      </w:pPr>
    </w:p>
    <w:p w:rsidR="00316BC5" w:rsidRPr="0079157F" w:rsidRDefault="00316BC5" w:rsidP="00316BC5">
      <w:pPr>
        <w:spacing w:after="0"/>
        <w:jc w:val="both"/>
        <w:rPr>
          <w:rFonts w:ascii="Arial" w:hAnsi="Arial" w:cs="Arial"/>
          <w:sz w:val="24"/>
          <w:szCs w:val="24"/>
        </w:rPr>
      </w:pPr>
      <w:r w:rsidRPr="0079157F">
        <w:rPr>
          <w:rFonts w:ascii="Arial" w:hAnsi="Arial" w:cs="Arial"/>
          <w:sz w:val="24"/>
          <w:szCs w:val="24"/>
        </w:rPr>
        <w:tab/>
      </w:r>
      <w:r w:rsidRPr="0079157F">
        <w:rPr>
          <w:rFonts w:ascii="Arial" w:hAnsi="Arial" w:cs="Arial"/>
          <w:b/>
          <w:sz w:val="24"/>
          <w:szCs w:val="24"/>
        </w:rPr>
        <w:t>§ 1º -</w:t>
      </w:r>
      <w:r w:rsidRPr="0079157F">
        <w:rPr>
          <w:rFonts w:ascii="Arial" w:hAnsi="Arial" w:cs="Arial"/>
          <w:sz w:val="24"/>
          <w:szCs w:val="24"/>
        </w:rPr>
        <w:t xml:space="preserve"> O valor será apurado com base na capacidade de suínos alojados no licenciamento ambiental – LO, sendo que os valores serão pagos em duas parcelas, mediante avaliação de continuidade de produção, nas seguintes datas:</w:t>
      </w:r>
    </w:p>
    <w:p w:rsidR="00316BC5" w:rsidRPr="0079157F" w:rsidRDefault="00316BC5" w:rsidP="00316BC5">
      <w:pPr>
        <w:spacing w:after="0"/>
        <w:jc w:val="both"/>
        <w:rPr>
          <w:rFonts w:ascii="Arial" w:hAnsi="Arial" w:cs="Arial"/>
          <w:sz w:val="24"/>
          <w:szCs w:val="24"/>
        </w:rPr>
      </w:pPr>
      <w:r w:rsidRPr="0079157F">
        <w:rPr>
          <w:rFonts w:ascii="Arial" w:hAnsi="Arial" w:cs="Arial"/>
          <w:sz w:val="24"/>
          <w:szCs w:val="24"/>
        </w:rPr>
        <w:t>1ª Parcela: no mês de julho de cada ano;</w:t>
      </w:r>
    </w:p>
    <w:p w:rsidR="00316BC5" w:rsidRPr="0079157F" w:rsidRDefault="00316BC5" w:rsidP="00316BC5">
      <w:pPr>
        <w:jc w:val="both"/>
        <w:rPr>
          <w:rFonts w:ascii="Arial" w:hAnsi="Arial" w:cs="Arial"/>
          <w:sz w:val="24"/>
          <w:szCs w:val="24"/>
        </w:rPr>
      </w:pPr>
      <w:r w:rsidRPr="0079157F">
        <w:rPr>
          <w:rFonts w:ascii="Arial" w:hAnsi="Arial" w:cs="Arial"/>
          <w:sz w:val="24"/>
          <w:szCs w:val="24"/>
        </w:rPr>
        <w:t xml:space="preserve">2ª Parcela: no mês de janeiro do ano </w:t>
      </w:r>
      <w:r w:rsidR="00203254" w:rsidRPr="0079157F">
        <w:rPr>
          <w:rFonts w:ascii="Arial" w:hAnsi="Arial" w:cs="Arial"/>
          <w:sz w:val="24"/>
          <w:szCs w:val="24"/>
        </w:rPr>
        <w:t>subsequente</w:t>
      </w:r>
      <w:r w:rsidRPr="0079157F">
        <w:rPr>
          <w:rFonts w:ascii="Arial" w:hAnsi="Arial" w:cs="Arial"/>
          <w:sz w:val="24"/>
          <w:szCs w:val="24"/>
        </w:rPr>
        <w:t>.</w:t>
      </w:r>
    </w:p>
    <w:p w:rsidR="00316BC5" w:rsidRPr="0079157F" w:rsidRDefault="00316BC5" w:rsidP="00316BC5">
      <w:pPr>
        <w:jc w:val="both"/>
        <w:rPr>
          <w:rFonts w:ascii="Arial" w:hAnsi="Arial" w:cs="Arial"/>
          <w:sz w:val="24"/>
          <w:szCs w:val="24"/>
        </w:rPr>
      </w:pPr>
      <w:r w:rsidRPr="0079157F">
        <w:rPr>
          <w:rFonts w:ascii="Arial" w:hAnsi="Arial" w:cs="Arial"/>
          <w:sz w:val="24"/>
          <w:szCs w:val="24"/>
        </w:rPr>
        <w:tab/>
      </w:r>
      <w:r w:rsidRPr="0079157F">
        <w:rPr>
          <w:rFonts w:ascii="Arial" w:hAnsi="Arial" w:cs="Arial"/>
          <w:b/>
          <w:sz w:val="24"/>
          <w:szCs w:val="24"/>
        </w:rPr>
        <w:t>§ 2º -</w:t>
      </w:r>
      <w:r w:rsidRPr="0079157F">
        <w:rPr>
          <w:rFonts w:ascii="Arial" w:hAnsi="Arial" w:cs="Arial"/>
          <w:sz w:val="24"/>
          <w:szCs w:val="24"/>
        </w:rPr>
        <w:t xml:space="preserve"> É de inteira responsabilidade do produtor o compromisso da destinação final dos dejetos, devendo comprovar através de relatórios o local da destinação, bem como o respectivo beneficiário com as devidas assinaturas.</w:t>
      </w:r>
    </w:p>
    <w:p w:rsidR="00316BC5" w:rsidRPr="0079157F" w:rsidRDefault="00316BC5" w:rsidP="00316BC5">
      <w:pPr>
        <w:jc w:val="both"/>
        <w:rPr>
          <w:rFonts w:ascii="Arial" w:hAnsi="Arial" w:cs="Arial"/>
          <w:sz w:val="24"/>
          <w:szCs w:val="24"/>
        </w:rPr>
      </w:pPr>
      <w:r w:rsidRPr="0079157F">
        <w:rPr>
          <w:rFonts w:ascii="Arial" w:hAnsi="Arial" w:cs="Arial"/>
          <w:sz w:val="24"/>
          <w:szCs w:val="24"/>
        </w:rPr>
        <w:tab/>
      </w:r>
      <w:r w:rsidRPr="0079157F">
        <w:rPr>
          <w:rFonts w:ascii="Arial" w:hAnsi="Arial" w:cs="Arial"/>
          <w:b/>
          <w:sz w:val="24"/>
          <w:szCs w:val="24"/>
        </w:rPr>
        <w:t>Art. 2º -</w:t>
      </w:r>
      <w:r w:rsidRPr="0079157F">
        <w:rPr>
          <w:rFonts w:ascii="Arial" w:hAnsi="Arial" w:cs="Arial"/>
          <w:sz w:val="24"/>
          <w:szCs w:val="24"/>
        </w:rPr>
        <w:t xml:space="preserve"> Não será contemplado o produtor que estiver com débitos lançados na Fazenda Municipal e não tiver apresentado o Talão de Produtor conforme calendário estabelecido pelo Município.</w:t>
      </w:r>
    </w:p>
    <w:p w:rsidR="00316BC5" w:rsidRPr="0079157F" w:rsidRDefault="00316BC5" w:rsidP="00316BC5">
      <w:pPr>
        <w:jc w:val="both"/>
        <w:rPr>
          <w:rFonts w:ascii="Arial" w:hAnsi="Arial" w:cs="Arial"/>
          <w:sz w:val="24"/>
          <w:szCs w:val="24"/>
        </w:rPr>
      </w:pPr>
      <w:r w:rsidRPr="0079157F">
        <w:rPr>
          <w:rFonts w:ascii="Arial" w:hAnsi="Arial" w:cs="Arial"/>
          <w:sz w:val="24"/>
          <w:szCs w:val="24"/>
        </w:rPr>
        <w:tab/>
      </w:r>
      <w:r w:rsidRPr="0079157F">
        <w:rPr>
          <w:rFonts w:ascii="Arial" w:hAnsi="Arial" w:cs="Arial"/>
          <w:b/>
          <w:sz w:val="24"/>
          <w:szCs w:val="24"/>
        </w:rPr>
        <w:t>Art. 3º -</w:t>
      </w:r>
      <w:r w:rsidRPr="0079157F">
        <w:rPr>
          <w:rFonts w:ascii="Arial" w:hAnsi="Arial" w:cs="Arial"/>
          <w:sz w:val="24"/>
          <w:szCs w:val="24"/>
        </w:rPr>
        <w:t xml:space="preserve"> A implementação e o controle da execução dos serviços serão de responsabilidade da Secretaria Municipal da Agricultura e Meio Ambiente.</w:t>
      </w:r>
    </w:p>
    <w:p w:rsidR="00316BC5" w:rsidRPr="0079157F" w:rsidRDefault="00316BC5" w:rsidP="00316BC5">
      <w:pPr>
        <w:jc w:val="both"/>
        <w:rPr>
          <w:rFonts w:ascii="Arial" w:hAnsi="Arial" w:cs="Arial"/>
          <w:sz w:val="24"/>
          <w:szCs w:val="24"/>
        </w:rPr>
      </w:pPr>
      <w:r w:rsidRPr="0079157F">
        <w:rPr>
          <w:rFonts w:ascii="Arial" w:hAnsi="Arial" w:cs="Arial"/>
          <w:sz w:val="24"/>
          <w:szCs w:val="24"/>
        </w:rPr>
        <w:tab/>
      </w:r>
      <w:r w:rsidRPr="0079157F">
        <w:rPr>
          <w:rFonts w:ascii="Arial" w:hAnsi="Arial" w:cs="Arial"/>
          <w:b/>
          <w:sz w:val="24"/>
          <w:szCs w:val="24"/>
        </w:rPr>
        <w:t xml:space="preserve">Art. 4º - </w:t>
      </w:r>
      <w:r w:rsidRPr="0079157F">
        <w:rPr>
          <w:rFonts w:ascii="Arial" w:hAnsi="Arial" w:cs="Arial"/>
          <w:sz w:val="24"/>
          <w:szCs w:val="24"/>
        </w:rPr>
        <w:t>As despesas decorrentes desta Lei correrão por conta de dotações próprias e suficientes da Secretaria Municipal da Agricultura e Meio Ambiente.</w:t>
      </w:r>
    </w:p>
    <w:p w:rsidR="00316BC5" w:rsidRPr="0079157F" w:rsidRDefault="00316BC5" w:rsidP="00316BC5">
      <w:pPr>
        <w:jc w:val="both"/>
        <w:rPr>
          <w:rFonts w:ascii="Arial" w:hAnsi="Arial" w:cs="Arial"/>
          <w:sz w:val="24"/>
          <w:szCs w:val="24"/>
        </w:rPr>
      </w:pPr>
      <w:r w:rsidRPr="0079157F">
        <w:rPr>
          <w:rFonts w:ascii="Arial" w:hAnsi="Arial" w:cs="Arial"/>
          <w:sz w:val="24"/>
          <w:szCs w:val="24"/>
        </w:rPr>
        <w:tab/>
      </w:r>
    </w:p>
    <w:p w:rsidR="00316BC5" w:rsidRPr="0079157F" w:rsidRDefault="00316BC5" w:rsidP="00316BC5">
      <w:pPr>
        <w:jc w:val="both"/>
        <w:rPr>
          <w:rFonts w:ascii="Arial" w:hAnsi="Arial" w:cs="Arial"/>
          <w:sz w:val="24"/>
          <w:szCs w:val="24"/>
        </w:rPr>
      </w:pPr>
    </w:p>
    <w:p w:rsidR="00316BC5" w:rsidRPr="0079157F" w:rsidRDefault="00316BC5" w:rsidP="00316BC5">
      <w:pPr>
        <w:jc w:val="both"/>
        <w:rPr>
          <w:rFonts w:ascii="Arial" w:hAnsi="Arial" w:cs="Arial"/>
          <w:sz w:val="24"/>
          <w:szCs w:val="24"/>
        </w:rPr>
      </w:pPr>
      <w:r w:rsidRPr="0079157F">
        <w:rPr>
          <w:rFonts w:ascii="Arial" w:hAnsi="Arial" w:cs="Arial"/>
          <w:sz w:val="24"/>
          <w:szCs w:val="24"/>
        </w:rPr>
        <w:t xml:space="preserve">             </w:t>
      </w:r>
      <w:r w:rsidRPr="0079157F">
        <w:rPr>
          <w:rFonts w:ascii="Arial" w:hAnsi="Arial" w:cs="Arial"/>
          <w:b/>
          <w:sz w:val="24"/>
          <w:szCs w:val="24"/>
        </w:rPr>
        <w:t>Art. 5º -</w:t>
      </w:r>
      <w:r w:rsidRPr="0079157F">
        <w:rPr>
          <w:rFonts w:ascii="Arial" w:hAnsi="Arial" w:cs="Arial"/>
          <w:sz w:val="24"/>
          <w:szCs w:val="24"/>
        </w:rPr>
        <w:t xml:space="preserve"> Revogadas as disposições em contrário, esta Lei entra em vigor na data de sua publicação.</w:t>
      </w:r>
    </w:p>
    <w:p w:rsidR="00316BC5" w:rsidRPr="0079157F" w:rsidRDefault="00316BC5" w:rsidP="00316BC5">
      <w:pPr>
        <w:jc w:val="both"/>
        <w:rPr>
          <w:rFonts w:ascii="Arial" w:hAnsi="Arial" w:cs="Arial"/>
          <w:sz w:val="24"/>
          <w:szCs w:val="24"/>
        </w:rPr>
      </w:pPr>
      <w:r w:rsidRPr="0079157F">
        <w:rPr>
          <w:rFonts w:ascii="Arial" w:hAnsi="Arial" w:cs="Arial"/>
          <w:sz w:val="24"/>
          <w:szCs w:val="24"/>
        </w:rPr>
        <w:tab/>
        <w:t xml:space="preserve">GABINETE DA PREFEITA MUNICIPAL DE SALVADOR DO SUL, </w:t>
      </w:r>
      <w:r w:rsidR="0079157F" w:rsidRPr="0079157F">
        <w:rPr>
          <w:rFonts w:ascii="Arial" w:hAnsi="Arial" w:cs="Arial"/>
          <w:sz w:val="24"/>
          <w:szCs w:val="24"/>
        </w:rPr>
        <w:t>21 de junho</w:t>
      </w:r>
      <w:r w:rsidRPr="0079157F">
        <w:rPr>
          <w:rFonts w:ascii="Arial" w:hAnsi="Arial" w:cs="Arial"/>
          <w:sz w:val="24"/>
          <w:szCs w:val="24"/>
        </w:rPr>
        <w:t xml:space="preserve"> de 2016.</w:t>
      </w:r>
    </w:p>
    <w:p w:rsidR="00316BC5" w:rsidRPr="0079157F" w:rsidRDefault="00316BC5" w:rsidP="00316BC5">
      <w:pPr>
        <w:spacing w:after="0"/>
        <w:jc w:val="center"/>
        <w:rPr>
          <w:rFonts w:ascii="Arial" w:hAnsi="Arial" w:cs="Arial"/>
          <w:sz w:val="24"/>
          <w:szCs w:val="24"/>
        </w:rPr>
      </w:pPr>
    </w:p>
    <w:p w:rsidR="00316BC5" w:rsidRPr="0079157F" w:rsidRDefault="00316BC5" w:rsidP="00316BC5">
      <w:pPr>
        <w:spacing w:after="0"/>
        <w:jc w:val="center"/>
        <w:rPr>
          <w:rFonts w:ascii="Arial" w:hAnsi="Arial" w:cs="Arial"/>
          <w:sz w:val="24"/>
          <w:szCs w:val="24"/>
        </w:rPr>
      </w:pPr>
    </w:p>
    <w:p w:rsidR="00316BC5" w:rsidRPr="0079157F" w:rsidRDefault="00316BC5" w:rsidP="00316BC5">
      <w:pPr>
        <w:spacing w:after="0"/>
        <w:jc w:val="center"/>
        <w:rPr>
          <w:rFonts w:ascii="Arial" w:hAnsi="Arial" w:cs="Arial"/>
          <w:sz w:val="24"/>
          <w:szCs w:val="24"/>
        </w:rPr>
      </w:pPr>
      <w:r w:rsidRPr="0079157F">
        <w:rPr>
          <w:rFonts w:ascii="Arial" w:hAnsi="Arial" w:cs="Arial"/>
          <w:sz w:val="24"/>
          <w:szCs w:val="24"/>
        </w:rPr>
        <w:t>CARLA MARIA SPECHT</w:t>
      </w:r>
    </w:p>
    <w:p w:rsidR="00316BC5" w:rsidRPr="0079157F" w:rsidRDefault="00316BC5" w:rsidP="00316BC5">
      <w:pPr>
        <w:spacing w:after="0"/>
        <w:jc w:val="center"/>
        <w:rPr>
          <w:rFonts w:ascii="Arial" w:hAnsi="Arial" w:cs="Arial"/>
          <w:sz w:val="24"/>
          <w:szCs w:val="24"/>
        </w:rPr>
      </w:pPr>
      <w:r w:rsidRPr="0079157F">
        <w:rPr>
          <w:rFonts w:ascii="Arial" w:hAnsi="Arial" w:cs="Arial"/>
          <w:sz w:val="24"/>
          <w:szCs w:val="24"/>
        </w:rPr>
        <w:t>Prefeita Municipal</w:t>
      </w:r>
    </w:p>
    <w:p w:rsidR="00447AB1" w:rsidRPr="0079157F" w:rsidRDefault="00447AB1">
      <w:pPr>
        <w:rPr>
          <w:sz w:val="24"/>
          <w:szCs w:val="24"/>
        </w:rPr>
      </w:pPr>
    </w:p>
    <w:p w:rsidR="00316BC5" w:rsidRPr="0079157F" w:rsidRDefault="00316BC5">
      <w:pPr>
        <w:rPr>
          <w:sz w:val="24"/>
          <w:szCs w:val="24"/>
        </w:rPr>
      </w:pPr>
    </w:p>
    <w:p w:rsidR="002E3B4B" w:rsidRPr="002E3B4B" w:rsidRDefault="002E3B4B" w:rsidP="002E3B4B">
      <w:pPr>
        <w:spacing w:after="0" w:line="240" w:lineRule="auto"/>
        <w:jc w:val="both"/>
        <w:rPr>
          <w:rFonts w:ascii="Arial" w:hAnsi="Arial" w:cs="Arial"/>
          <w:sz w:val="24"/>
          <w:szCs w:val="24"/>
        </w:rPr>
      </w:pPr>
      <w:r w:rsidRPr="002E3B4B">
        <w:rPr>
          <w:rFonts w:ascii="Arial" w:hAnsi="Arial" w:cs="Arial"/>
          <w:sz w:val="24"/>
          <w:szCs w:val="24"/>
        </w:rPr>
        <w:t>Registre-se e publique-se:</w:t>
      </w:r>
    </w:p>
    <w:p w:rsidR="002E3B4B" w:rsidRPr="002E3B4B" w:rsidRDefault="002E3B4B" w:rsidP="002E3B4B">
      <w:pPr>
        <w:spacing w:after="0" w:line="240" w:lineRule="auto"/>
        <w:jc w:val="both"/>
        <w:rPr>
          <w:rFonts w:ascii="Arial" w:hAnsi="Arial" w:cs="Arial"/>
          <w:sz w:val="24"/>
          <w:szCs w:val="24"/>
        </w:rPr>
      </w:pPr>
    </w:p>
    <w:p w:rsidR="002E3B4B" w:rsidRPr="002E3B4B" w:rsidRDefault="002E3B4B" w:rsidP="002E3B4B">
      <w:pPr>
        <w:spacing w:after="0" w:line="240" w:lineRule="auto"/>
        <w:jc w:val="both"/>
        <w:rPr>
          <w:rFonts w:ascii="Arial" w:hAnsi="Arial" w:cs="Arial"/>
          <w:sz w:val="24"/>
          <w:szCs w:val="24"/>
        </w:rPr>
      </w:pPr>
      <w:r w:rsidRPr="002E3B4B">
        <w:rPr>
          <w:rFonts w:ascii="Arial" w:hAnsi="Arial" w:cs="Arial"/>
          <w:sz w:val="24"/>
          <w:szCs w:val="24"/>
        </w:rPr>
        <w:t>Clarina Elisabeta Klein</w:t>
      </w:r>
    </w:p>
    <w:p w:rsidR="002E3B4B" w:rsidRPr="002E3B4B" w:rsidRDefault="002E3B4B" w:rsidP="002E3B4B">
      <w:pPr>
        <w:spacing w:after="0" w:line="240" w:lineRule="auto"/>
        <w:jc w:val="both"/>
        <w:rPr>
          <w:rFonts w:ascii="Arial" w:hAnsi="Arial" w:cs="Arial"/>
          <w:sz w:val="24"/>
          <w:szCs w:val="24"/>
        </w:rPr>
      </w:pPr>
      <w:r w:rsidRPr="002E3B4B">
        <w:rPr>
          <w:rFonts w:ascii="Arial" w:hAnsi="Arial" w:cs="Arial"/>
          <w:sz w:val="24"/>
          <w:szCs w:val="24"/>
        </w:rPr>
        <w:t>Respondendo pela Secretaria Municipal da Administração</w:t>
      </w:r>
    </w:p>
    <w:p w:rsidR="00316BC5" w:rsidRPr="0079157F" w:rsidRDefault="00316BC5" w:rsidP="002E3B4B">
      <w:pPr>
        <w:spacing w:after="0" w:line="240" w:lineRule="auto"/>
        <w:jc w:val="both"/>
        <w:rPr>
          <w:sz w:val="24"/>
          <w:szCs w:val="24"/>
        </w:rPr>
      </w:pPr>
    </w:p>
    <w:sectPr w:rsidR="00316BC5" w:rsidRPr="0079157F"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C5"/>
    <w:rsid w:val="0012426A"/>
    <w:rsid w:val="00203254"/>
    <w:rsid w:val="002E3B4B"/>
    <w:rsid w:val="00316BC5"/>
    <w:rsid w:val="00447AB1"/>
    <w:rsid w:val="00562ED9"/>
    <w:rsid w:val="0079157F"/>
    <w:rsid w:val="00D21D3A"/>
    <w:rsid w:val="00D53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810AE-E94E-4A79-B9F7-1B8A7F06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C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2</Pages>
  <Words>339</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cp:lastPrinted>2016-06-21T16:52:00Z</cp:lastPrinted>
  <dcterms:created xsi:type="dcterms:W3CDTF">2016-06-22T11:11:00Z</dcterms:created>
  <dcterms:modified xsi:type="dcterms:W3CDTF">2016-06-22T11:11:00Z</dcterms:modified>
</cp:coreProperties>
</file>