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D4" w:rsidRDefault="007022D4" w:rsidP="007022D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7022D4" w:rsidRPr="00F52CCE" w:rsidRDefault="007022D4" w:rsidP="007022D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95265"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3438</w:t>
      </w:r>
      <w:r w:rsidRPr="00795265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ab/>
        <w:t>06 DE AGOSTO</w:t>
      </w:r>
      <w:r w:rsidRPr="00795265">
        <w:rPr>
          <w:rFonts w:ascii="Calibri" w:hAnsi="Calibri" w:cs="Calibri"/>
          <w:b/>
          <w:sz w:val="22"/>
          <w:szCs w:val="22"/>
        </w:rPr>
        <w:t xml:space="preserve"> DE 2019.</w:t>
      </w:r>
    </w:p>
    <w:p w:rsidR="007022D4" w:rsidRPr="00F52CCE" w:rsidRDefault="007022D4" w:rsidP="007022D4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7022D4" w:rsidRDefault="007022D4" w:rsidP="007022D4">
      <w:pPr>
        <w:spacing w:line="276" w:lineRule="auto"/>
        <w:ind w:left="4820" w:right="-568"/>
        <w:jc w:val="both"/>
        <w:rPr>
          <w:rFonts w:ascii="Calibri" w:hAnsi="Calibri" w:cs="Calibri"/>
          <w:b/>
          <w:sz w:val="22"/>
          <w:szCs w:val="22"/>
        </w:rPr>
      </w:pPr>
      <w:r w:rsidRPr="00596104">
        <w:rPr>
          <w:rFonts w:ascii="Calibri" w:hAnsi="Calibri" w:cs="Calibri"/>
          <w:b/>
          <w:sz w:val="22"/>
          <w:szCs w:val="22"/>
        </w:rPr>
        <w:t xml:space="preserve">Autoriza o Poder Executivo a realizar 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596104">
        <w:rPr>
          <w:rFonts w:ascii="Calibri" w:hAnsi="Calibri" w:cs="Calibri"/>
          <w:b/>
          <w:sz w:val="22"/>
          <w:szCs w:val="22"/>
        </w:rPr>
        <w:t>abertura de crédito adiciona</w:t>
      </w:r>
      <w:r>
        <w:rPr>
          <w:rFonts w:ascii="Calibri" w:hAnsi="Calibri" w:cs="Calibri"/>
          <w:b/>
          <w:sz w:val="22"/>
          <w:szCs w:val="22"/>
        </w:rPr>
        <w:t>l</w:t>
      </w:r>
      <w:r w:rsidRPr="00596104">
        <w:rPr>
          <w:rFonts w:ascii="Calibri" w:hAnsi="Calibri" w:cs="Calibri"/>
          <w:b/>
          <w:sz w:val="22"/>
          <w:szCs w:val="22"/>
        </w:rPr>
        <w:t xml:space="preserve"> especia</w:t>
      </w:r>
      <w:r>
        <w:rPr>
          <w:rFonts w:ascii="Calibri" w:hAnsi="Calibri" w:cs="Calibri"/>
          <w:b/>
          <w:sz w:val="22"/>
          <w:szCs w:val="22"/>
        </w:rPr>
        <w:t>l</w:t>
      </w:r>
      <w:r w:rsidRPr="00596104">
        <w:rPr>
          <w:rFonts w:ascii="Calibri" w:hAnsi="Calibri" w:cs="Calibri"/>
          <w:b/>
          <w:sz w:val="22"/>
          <w:szCs w:val="22"/>
        </w:rPr>
        <w:t xml:space="preserve"> no orçamento corrente no valor de R$ </w:t>
      </w:r>
      <w:r>
        <w:rPr>
          <w:rFonts w:ascii="Calibri" w:hAnsi="Calibri" w:cs="Calibri"/>
          <w:b/>
          <w:sz w:val="22"/>
          <w:szCs w:val="22"/>
        </w:rPr>
        <w:t>1.316,00</w:t>
      </w:r>
      <w:r w:rsidRPr="00E15996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um mil trezentos e dezesseis reais</w:t>
      </w:r>
      <w:r w:rsidRPr="00E15996">
        <w:rPr>
          <w:rFonts w:ascii="Calibri" w:hAnsi="Calibri" w:cs="Calibri"/>
          <w:b/>
          <w:sz w:val="22"/>
          <w:szCs w:val="22"/>
        </w:rPr>
        <w:t>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7022D4" w:rsidRDefault="007022D4" w:rsidP="007022D4">
      <w:pPr>
        <w:spacing w:line="276" w:lineRule="auto"/>
        <w:ind w:left="4820" w:right="-568"/>
        <w:jc w:val="both"/>
        <w:rPr>
          <w:rFonts w:ascii="Calibri" w:hAnsi="Calibri" w:cs="Calibri"/>
          <w:b/>
          <w:sz w:val="22"/>
          <w:szCs w:val="22"/>
        </w:rPr>
      </w:pPr>
    </w:p>
    <w:p w:rsidR="007022D4" w:rsidRPr="007022D4" w:rsidRDefault="007022D4" w:rsidP="007022D4">
      <w:pPr>
        <w:spacing w:line="276" w:lineRule="auto"/>
        <w:ind w:right="-568"/>
        <w:jc w:val="both"/>
        <w:rPr>
          <w:rFonts w:asciiTheme="minorHAnsi" w:hAnsiTheme="minorHAnsi"/>
          <w:sz w:val="22"/>
          <w:szCs w:val="22"/>
        </w:rPr>
      </w:pPr>
      <w:r w:rsidRPr="007022D4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7022D4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7022D4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7022D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7022D4" w:rsidRPr="007022D4" w:rsidRDefault="007022D4" w:rsidP="007022D4">
      <w:pPr>
        <w:pStyle w:val="Recuodecorpodetexto"/>
        <w:ind w:left="0" w:right="-85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LEI</w:t>
      </w: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Art. 1º Autoriza o Poder Executivo a realizar a abertura de Crédito Adicional Especial no orçamento corrente com as seguintes codificações e classificações:</w:t>
      </w: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02 – Gabinete do Prefeito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01 – Gabinete do Prefeito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04 - Administração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122 – Administração Geral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0004 – Supervisão e Coordenação Administrativa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 xml:space="preserve">2.016 – Manutenção de Conselhos e </w:t>
      </w:r>
      <w:proofErr w:type="spellStart"/>
      <w:r w:rsidRPr="00CB6F6E">
        <w:rPr>
          <w:rStyle w:val="nfase"/>
          <w:rFonts w:ascii="Calibri" w:hAnsi="Calibri"/>
          <w:i w:val="0"/>
          <w:sz w:val="22"/>
          <w:szCs w:val="22"/>
        </w:rPr>
        <w:t>Jaris</w:t>
      </w:r>
      <w:proofErr w:type="spellEnd"/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3.3.9.0.36.00.00 – Outros Serviços de Terceiros – Pessoa Física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R$ 1.316,00 (recurso 01 – Livre)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 xml:space="preserve">Total: R$ 1.316,00 (um mil trezentos e dezesseis reais). </w:t>
      </w: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Art. 2º Servirá de recurso para a cobertura do Crédito aberto pelo artigo anterior a redução da seguinte dotação orçamentária:</w:t>
      </w: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 xml:space="preserve">02.01.04.122.0004.2.016 - Manutenção de Conselhos e </w:t>
      </w:r>
      <w:proofErr w:type="spellStart"/>
      <w:r w:rsidRPr="00CB6F6E">
        <w:rPr>
          <w:rStyle w:val="nfase"/>
          <w:rFonts w:ascii="Calibri" w:hAnsi="Calibri"/>
          <w:i w:val="0"/>
          <w:sz w:val="22"/>
          <w:szCs w:val="22"/>
        </w:rPr>
        <w:t>Jaris</w:t>
      </w:r>
      <w:proofErr w:type="spellEnd"/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3.1.90.11.00.00 – Vencimentos e Vantagens Fixas – Pessoal Civil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R$ 1.316,00 (recurso 01 – Livre)</w:t>
      </w: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 xml:space="preserve">Total: R$ 1.316,00 (um mil trezentos e dezesseis reais). </w:t>
      </w: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>Art. 3º Esta lei entra em vigor na data de sua publicação.</w:t>
      </w: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CB6F6E" w:rsidRDefault="007022D4" w:rsidP="007022D4">
      <w:pPr>
        <w:spacing w:line="276" w:lineRule="auto"/>
        <w:ind w:right="-568" w:firstLine="708"/>
        <w:jc w:val="both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 xml:space="preserve">              GABINETE DO PREFEITO MUNICIPAL DE SALVADOR DO SUL, </w:t>
      </w:r>
      <w:r>
        <w:rPr>
          <w:rStyle w:val="nfase"/>
          <w:rFonts w:ascii="Calibri" w:hAnsi="Calibri"/>
          <w:i w:val="0"/>
          <w:sz w:val="22"/>
          <w:szCs w:val="22"/>
        </w:rPr>
        <w:t>06 DE AGOSTO</w:t>
      </w:r>
      <w:r w:rsidRPr="00CB6F6E">
        <w:rPr>
          <w:rStyle w:val="nfase"/>
          <w:rFonts w:ascii="Calibri" w:hAnsi="Calibri"/>
          <w:i w:val="0"/>
          <w:sz w:val="22"/>
          <w:szCs w:val="22"/>
        </w:rPr>
        <w:t xml:space="preserve"> DE 2019.</w:t>
      </w:r>
    </w:p>
    <w:p w:rsidR="007022D4" w:rsidRPr="00CB6F6E" w:rsidRDefault="007022D4" w:rsidP="007022D4">
      <w:pPr>
        <w:spacing w:line="276" w:lineRule="auto"/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CB6F6E" w:rsidRDefault="007022D4" w:rsidP="007022D4">
      <w:pPr>
        <w:spacing w:line="276" w:lineRule="auto"/>
        <w:ind w:right="-568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CB6F6E" w:rsidRDefault="007022D4" w:rsidP="007022D4">
      <w:pPr>
        <w:ind w:left="2124" w:right="-568" w:firstLine="708"/>
        <w:rPr>
          <w:rStyle w:val="nfase"/>
          <w:rFonts w:ascii="Calibri" w:hAnsi="Calibri"/>
          <w:i w:val="0"/>
          <w:sz w:val="22"/>
          <w:szCs w:val="22"/>
        </w:rPr>
      </w:pPr>
      <w:r w:rsidRPr="00CB6F6E">
        <w:rPr>
          <w:rStyle w:val="nfase"/>
          <w:rFonts w:ascii="Calibri" w:hAnsi="Calibri"/>
          <w:i w:val="0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CB6F6E">
        <w:rPr>
          <w:rStyle w:val="nfase"/>
          <w:rFonts w:ascii="Calibri" w:hAnsi="Calibri"/>
          <w:i w:val="0"/>
          <w:sz w:val="22"/>
          <w:szCs w:val="22"/>
        </w:rPr>
        <w:tab/>
        <w:t xml:space="preserve">        Prefeito Municipal</w:t>
      </w:r>
    </w:p>
    <w:p w:rsidR="007022D4" w:rsidRPr="00CB6F6E" w:rsidRDefault="007022D4" w:rsidP="007022D4">
      <w:pPr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7022D4" w:rsidRPr="007022D4" w:rsidRDefault="007022D4" w:rsidP="007022D4">
      <w:pPr>
        <w:pStyle w:val="SemEspaamento"/>
        <w:rPr>
          <w:rFonts w:cs="Calibri"/>
        </w:rPr>
      </w:pPr>
      <w:r w:rsidRPr="007022D4">
        <w:rPr>
          <w:rFonts w:cs="Calibri"/>
        </w:rPr>
        <w:t>Registre-se e publique-se:</w:t>
      </w:r>
    </w:p>
    <w:p w:rsidR="007022D4" w:rsidRPr="007022D4" w:rsidRDefault="007022D4" w:rsidP="007022D4">
      <w:pPr>
        <w:pStyle w:val="SemEspaamento"/>
        <w:rPr>
          <w:rFonts w:cs="Calibri"/>
        </w:rPr>
      </w:pPr>
      <w:r w:rsidRPr="007022D4">
        <w:rPr>
          <w:rFonts w:cs="Calibri"/>
        </w:rPr>
        <w:t xml:space="preserve">Jose Fernando </w:t>
      </w:r>
      <w:proofErr w:type="spellStart"/>
      <w:r w:rsidRPr="007022D4">
        <w:rPr>
          <w:rFonts w:cs="Calibri"/>
        </w:rPr>
        <w:t>Lunckes</w:t>
      </w:r>
      <w:proofErr w:type="spellEnd"/>
      <w:r w:rsidRPr="007022D4">
        <w:rPr>
          <w:rFonts w:cs="Calibri"/>
        </w:rPr>
        <w:t xml:space="preserve"> </w:t>
      </w:r>
    </w:p>
    <w:p w:rsidR="007022D4" w:rsidRPr="007022D4" w:rsidRDefault="007022D4" w:rsidP="007022D4">
      <w:pPr>
        <w:jc w:val="both"/>
        <w:rPr>
          <w:rFonts w:asciiTheme="minorHAnsi" w:hAnsiTheme="minorHAnsi" w:cs="Arial"/>
          <w:sz w:val="22"/>
          <w:szCs w:val="22"/>
        </w:rPr>
      </w:pPr>
      <w:r w:rsidRPr="007022D4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7022D4" w:rsidRPr="00CB6F6E" w:rsidRDefault="007022D4" w:rsidP="007022D4">
      <w:pPr>
        <w:ind w:right="-568"/>
        <w:jc w:val="both"/>
        <w:rPr>
          <w:rStyle w:val="nfase"/>
          <w:rFonts w:ascii="Calibri" w:hAnsi="Calibri"/>
          <w:i w:val="0"/>
          <w:sz w:val="22"/>
          <w:szCs w:val="22"/>
        </w:rPr>
      </w:pPr>
    </w:p>
    <w:p w:rsidR="00D81867" w:rsidRDefault="00D81867" w:rsidP="007022D4">
      <w:pPr>
        <w:ind w:right="-568"/>
      </w:pPr>
      <w:bookmarkStart w:id="0" w:name="_GoBack"/>
      <w:bookmarkEnd w:id="0"/>
    </w:p>
    <w:sectPr w:rsidR="00D81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D4"/>
    <w:rsid w:val="007022D4"/>
    <w:rsid w:val="00D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6692C-CCE6-44B9-ACCA-3CA13410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D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7022D4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022D4"/>
    <w:pPr>
      <w:widowControl w:val="0"/>
      <w:autoSpaceDE w:val="0"/>
      <w:autoSpaceDN w:val="0"/>
      <w:spacing w:after="120"/>
      <w:ind w:left="283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22D4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7022D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2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2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2019-08-06T16:39:00Z</cp:lastPrinted>
  <dcterms:created xsi:type="dcterms:W3CDTF">2019-08-06T16:35:00Z</dcterms:created>
  <dcterms:modified xsi:type="dcterms:W3CDTF">2019-08-06T16:41:00Z</dcterms:modified>
</cp:coreProperties>
</file>