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37" w:rsidRPr="009A2937" w:rsidRDefault="009A2937" w:rsidP="009A2937">
      <w:pPr>
        <w:pStyle w:val="Corpodetexto"/>
        <w:spacing w:line="276" w:lineRule="auto"/>
        <w:rPr>
          <w:rFonts w:asciiTheme="minorHAnsi" w:hAnsiTheme="minorHAnsi"/>
          <w:b/>
          <w:sz w:val="22"/>
          <w:szCs w:val="22"/>
        </w:rPr>
      </w:pPr>
      <w:bookmarkStart w:id="0" w:name="_GoBack"/>
    </w:p>
    <w:p w:rsidR="009A2937" w:rsidRPr="009A2937" w:rsidRDefault="009A2937" w:rsidP="009A2937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A2937" w:rsidRPr="009A2937" w:rsidRDefault="009A2937" w:rsidP="009A2937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A2937" w:rsidRPr="009A2937" w:rsidRDefault="009A2937" w:rsidP="009A2937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A2937" w:rsidRPr="009A2937" w:rsidRDefault="009A2937" w:rsidP="009A2937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A2937">
        <w:rPr>
          <w:rFonts w:asciiTheme="minorHAnsi" w:hAnsiTheme="minorHAnsi"/>
          <w:b/>
          <w:sz w:val="22"/>
          <w:szCs w:val="22"/>
        </w:rPr>
        <w:t xml:space="preserve">LEI Nº </w:t>
      </w:r>
      <w:r w:rsidRPr="009A2937">
        <w:rPr>
          <w:rFonts w:asciiTheme="minorHAnsi" w:hAnsiTheme="minorHAnsi"/>
          <w:b/>
          <w:sz w:val="22"/>
          <w:szCs w:val="22"/>
        </w:rPr>
        <w:t>3444 DE 20</w:t>
      </w:r>
      <w:r w:rsidRPr="009A2937">
        <w:rPr>
          <w:rFonts w:asciiTheme="minorHAnsi" w:hAnsiTheme="minorHAnsi"/>
          <w:b/>
          <w:sz w:val="22"/>
          <w:szCs w:val="22"/>
        </w:rPr>
        <w:t xml:space="preserve"> DE AGOSTO DE 2019.</w:t>
      </w:r>
    </w:p>
    <w:p w:rsidR="009A2937" w:rsidRPr="009A2937" w:rsidRDefault="009A2937" w:rsidP="009A2937">
      <w:pPr>
        <w:pStyle w:val="Recuodecorpodetexto"/>
        <w:spacing w:line="276" w:lineRule="auto"/>
        <w:ind w:left="4820" w:right="-852"/>
        <w:jc w:val="both"/>
        <w:rPr>
          <w:rFonts w:asciiTheme="minorHAnsi" w:hAnsiTheme="minorHAnsi"/>
          <w:sz w:val="22"/>
          <w:szCs w:val="22"/>
        </w:rPr>
      </w:pPr>
      <w:r w:rsidRPr="009A2937">
        <w:rPr>
          <w:rFonts w:asciiTheme="minorHAnsi" w:hAnsiTheme="minorHAnsi"/>
          <w:sz w:val="22"/>
          <w:szCs w:val="22"/>
        </w:rPr>
        <w:t>Autoriza a contratação por tempo determinado de necessidade temporária de 04 (quatro) monitoras de creche em razão de excepcional interesse público.</w:t>
      </w:r>
    </w:p>
    <w:p w:rsidR="009A2937" w:rsidRPr="009A2937" w:rsidRDefault="009A2937" w:rsidP="009A2937">
      <w:pPr>
        <w:pStyle w:val="Recuodecorpodetexto"/>
        <w:spacing w:line="276" w:lineRule="auto"/>
        <w:ind w:left="4820" w:right="-852"/>
        <w:jc w:val="both"/>
        <w:rPr>
          <w:rFonts w:asciiTheme="minorHAnsi" w:hAnsiTheme="minorHAnsi"/>
          <w:sz w:val="22"/>
          <w:szCs w:val="22"/>
        </w:rPr>
      </w:pP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 w:rsidRPr="009A2937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9A2937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9A2937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9A293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A2937" w:rsidRPr="009A2937" w:rsidRDefault="009A2937" w:rsidP="009A2937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</w:p>
    <w:p w:rsidR="009A2937" w:rsidRPr="009A2937" w:rsidRDefault="009A2937" w:rsidP="009A2937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  <w:r w:rsidRPr="009A2937">
        <w:rPr>
          <w:rFonts w:asciiTheme="minorHAnsi" w:hAnsiTheme="minorHAnsi"/>
          <w:b/>
          <w:sz w:val="22"/>
          <w:szCs w:val="22"/>
        </w:rPr>
        <w:t>LEI</w:t>
      </w:r>
    </w:p>
    <w:p w:rsidR="009A2937" w:rsidRPr="009A2937" w:rsidRDefault="009A2937" w:rsidP="009A2937">
      <w:pPr>
        <w:pStyle w:val="Recuodecorpodetexto"/>
        <w:spacing w:line="276" w:lineRule="auto"/>
        <w:ind w:left="0" w:right="-852"/>
        <w:jc w:val="both"/>
        <w:rPr>
          <w:rFonts w:asciiTheme="minorHAnsi" w:hAnsiTheme="minorHAnsi"/>
          <w:sz w:val="22"/>
          <w:szCs w:val="22"/>
        </w:rPr>
      </w:pPr>
    </w:p>
    <w:p w:rsidR="009A2937" w:rsidRPr="009A2937" w:rsidRDefault="009A2937" w:rsidP="009A2937">
      <w:pPr>
        <w:pStyle w:val="Recuodecorpodetexto"/>
        <w:spacing w:line="276" w:lineRule="auto"/>
        <w:ind w:left="0" w:right="-852"/>
        <w:jc w:val="both"/>
        <w:rPr>
          <w:rFonts w:asciiTheme="minorHAnsi" w:hAnsiTheme="minorHAnsi"/>
          <w:b w:val="0"/>
          <w:sz w:val="22"/>
          <w:szCs w:val="22"/>
        </w:rPr>
      </w:pPr>
      <w:r w:rsidRPr="009A2937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04 (quatro) monitoras de creche em razão de excepcional interesse público, </w:t>
      </w:r>
      <w:r w:rsidRPr="009A2937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9A2937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9A2937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9A2937" w:rsidRPr="009A2937" w:rsidRDefault="009A2937" w:rsidP="009A2937">
      <w:pPr>
        <w:pStyle w:val="Recuodecorpodetexto"/>
        <w:spacing w:line="276" w:lineRule="auto"/>
        <w:ind w:left="0" w:right="-852"/>
        <w:jc w:val="both"/>
        <w:rPr>
          <w:rFonts w:asciiTheme="minorHAnsi" w:hAnsiTheme="minorHAnsi"/>
          <w:b w:val="0"/>
          <w:sz w:val="22"/>
          <w:szCs w:val="22"/>
        </w:rPr>
      </w:pPr>
    </w:p>
    <w:p w:rsidR="009A2937" w:rsidRPr="009A2937" w:rsidRDefault="009A2937" w:rsidP="009A2937">
      <w:pPr>
        <w:pStyle w:val="Recuodecorpodetexto"/>
        <w:spacing w:line="276" w:lineRule="auto"/>
        <w:ind w:left="0" w:right="-85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A2937">
        <w:rPr>
          <w:rFonts w:asciiTheme="minorHAnsi" w:hAnsiTheme="minorHAnsi"/>
          <w:b w:val="0"/>
          <w:sz w:val="22"/>
          <w:szCs w:val="22"/>
        </w:rPr>
        <w:t xml:space="preserve">Parágrafo Único.  As Monitoras atuaram junto à Rede Municipal de Ensino, </w:t>
      </w:r>
      <w:r w:rsidRPr="009A2937">
        <w:rPr>
          <w:rFonts w:asciiTheme="minorHAnsi" w:hAnsiTheme="minorHAnsi" w:cs="Arial"/>
          <w:b w:val="0"/>
          <w:sz w:val="22"/>
          <w:szCs w:val="22"/>
        </w:rPr>
        <w:t xml:space="preserve">em substituição à Licença Gestante da servidora Sandra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Gehring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 Dalla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Pozza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; à licença saúde da servidora Maria Angelita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Petry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Follmann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, que realizará um procedimento cirúrgico; à licença saúde da servidora Maria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Inir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Babben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, que está hospitalizada aguardando procedimento cirúrgico e ao afastamento da servidora Lucilene Fernandes de Oliveira </w:t>
      </w:r>
      <w:proofErr w:type="spellStart"/>
      <w:r w:rsidRPr="009A2937">
        <w:rPr>
          <w:rFonts w:asciiTheme="minorHAnsi" w:hAnsiTheme="minorHAnsi" w:cs="Arial"/>
          <w:b w:val="0"/>
          <w:sz w:val="22"/>
          <w:szCs w:val="22"/>
        </w:rPr>
        <w:t>Mesadri</w:t>
      </w:r>
      <w:proofErr w:type="spellEnd"/>
      <w:r w:rsidRPr="009A2937">
        <w:rPr>
          <w:rFonts w:asciiTheme="minorHAnsi" w:hAnsiTheme="minorHAnsi" w:cs="Arial"/>
          <w:b w:val="0"/>
          <w:sz w:val="22"/>
          <w:szCs w:val="22"/>
        </w:rPr>
        <w:t xml:space="preserve">. </w:t>
      </w: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9A2937" w:rsidRPr="009A2937" w:rsidRDefault="009A2937" w:rsidP="009A2937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9A2937" w:rsidRPr="009A2937" w:rsidRDefault="009A2937" w:rsidP="009A2937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9A2937" w:rsidRPr="009A2937" w:rsidRDefault="009A2937" w:rsidP="009A2937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9A2937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9A2937" w:rsidRPr="009A2937" w:rsidRDefault="009A2937" w:rsidP="009A2937">
      <w:pPr>
        <w:pStyle w:val="Corpodetexto"/>
        <w:ind w:right="-852"/>
        <w:jc w:val="both"/>
        <w:rPr>
          <w:rFonts w:asciiTheme="minorHAnsi" w:hAnsiTheme="minorHAnsi" w:cstheme="minorHAnsi"/>
          <w:sz w:val="22"/>
          <w:szCs w:val="22"/>
        </w:rPr>
      </w:pPr>
      <w:r w:rsidRPr="009A2937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9A2937" w:rsidRPr="009A2937" w:rsidRDefault="009A2937" w:rsidP="009A2937">
      <w:pPr>
        <w:pStyle w:val="Corpodetexto"/>
        <w:ind w:right="-85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Arial"/>
          <w:sz w:val="22"/>
          <w:szCs w:val="22"/>
        </w:rPr>
        <w:t xml:space="preserve">Art. 4º Os contratos que trata esta lei, seguirão lista do processo seletivo vigente, realizado de acordo com a Lei nº 3403 de 11 de janeiro de 2019, que comprovou notória capacidade técnica e certificação do profissional, sob a responsabilidade da Secretaria Municipal de Educação, publicado no Edital de Nº 11/2019, </w:t>
      </w: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Arial"/>
          <w:sz w:val="22"/>
          <w:szCs w:val="22"/>
        </w:rPr>
        <w:t xml:space="preserve">                        </w:t>
      </w: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Arial"/>
          <w:sz w:val="22"/>
          <w:szCs w:val="22"/>
        </w:rPr>
        <w:t>Art. 5º Esta Lei entra em vigor na data de sua publicação.</w:t>
      </w: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9A2937" w:rsidRPr="009A2937" w:rsidRDefault="009A2937" w:rsidP="009A2937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9A2937" w:rsidRPr="009A2937" w:rsidRDefault="009A2937" w:rsidP="009A2937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  <w:r w:rsidRPr="009A2937">
        <w:rPr>
          <w:rFonts w:asciiTheme="minorHAnsi" w:hAnsiTheme="minorHAnsi" w:cstheme="minorHAnsi"/>
          <w:sz w:val="22"/>
          <w:szCs w:val="22"/>
        </w:rPr>
        <w:lastRenderedPageBreak/>
        <w:t xml:space="preserve">    </w:t>
      </w:r>
    </w:p>
    <w:p w:rsidR="009A2937" w:rsidRPr="009A2937" w:rsidRDefault="009A2937" w:rsidP="009A2937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9A2937" w:rsidRPr="009A2937" w:rsidRDefault="009A2937" w:rsidP="009A2937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9A2937" w:rsidRPr="009A2937" w:rsidRDefault="009A2937" w:rsidP="009A2937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9A2937" w:rsidRPr="009A2937" w:rsidRDefault="009A2937" w:rsidP="009A2937">
      <w:pPr>
        <w:pStyle w:val="Corpodetexto"/>
        <w:ind w:left="708" w:right="-852" w:firstLine="708"/>
        <w:rPr>
          <w:rFonts w:asciiTheme="minorHAnsi" w:hAnsiTheme="minorHAnsi" w:cstheme="minorHAnsi"/>
          <w:b/>
          <w:sz w:val="22"/>
          <w:szCs w:val="22"/>
        </w:rPr>
      </w:pPr>
      <w:r w:rsidRPr="009A2937">
        <w:rPr>
          <w:rFonts w:asciiTheme="minorHAnsi" w:hAnsiTheme="minorHAnsi" w:cstheme="minorHAnsi"/>
          <w:sz w:val="22"/>
          <w:szCs w:val="22"/>
        </w:rPr>
        <w:t xml:space="preserve"> GABINETE DO PREFEITO MUNICIPAL DE SALVADOR DO SUL, </w:t>
      </w:r>
      <w:r w:rsidRPr="009A2937">
        <w:rPr>
          <w:rFonts w:asciiTheme="minorHAnsi" w:hAnsiTheme="minorHAnsi" w:cstheme="minorHAnsi"/>
          <w:sz w:val="22"/>
          <w:szCs w:val="22"/>
        </w:rPr>
        <w:t>20</w:t>
      </w:r>
      <w:r w:rsidRPr="009A2937">
        <w:rPr>
          <w:rFonts w:asciiTheme="minorHAnsi" w:hAnsiTheme="minorHAnsi" w:cstheme="minorHAnsi"/>
          <w:sz w:val="22"/>
          <w:szCs w:val="22"/>
        </w:rPr>
        <w:t xml:space="preserve"> DE AGOSTO DE 2019.</w:t>
      </w:r>
    </w:p>
    <w:p w:rsidR="009A2937" w:rsidRPr="009A2937" w:rsidRDefault="009A2937" w:rsidP="009A2937">
      <w:pPr>
        <w:pStyle w:val="Corpodetexto"/>
        <w:ind w:right="-852"/>
        <w:rPr>
          <w:rFonts w:asciiTheme="minorHAnsi" w:hAnsiTheme="minorHAnsi" w:cstheme="minorHAnsi"/>
          <w:b/>
          <w:sz w:val="22"/>
          <w:szCs w:val="22"/>
        </w:rPr>
      </w:pPr>
    </w:p>
    <w:p w:rsidR="009A2937" w:rsidRPr="009A2937" w:rsidRDefault="009A2937" w:rsidP="009A2937">
      <w:pPr>
        <w:pStyle w:val="Corpodetexto"/>
        <w:ind w:right="-852"/>
        <w:rPr>
          <w:rFonts w:asciiTheme="minorHAnsi" w:hAnsiTheme="minorHAnsi" w:cstheme="minorHAnsi"/>
          <w:b/>
          <w:sz w:val="22"/>
          <w:szCs w:val="22"/>
        </w:rPr>
      </w:pPr>
    </w:p>
    <w:p w:rsidR="009A2937" w:rsidRPr="009A2937" w:rsidRDefault="009A2937" w:rsidP="009A2937">
      <w:pPr>
        <w:pStyle w:val="Corpodetexto"/>
        <w:ind w:right="-852"/>
        <w:jc w:val="center"/>
        <w:rPr>
          <w:rFonts w:asciiTheme="minorHAnsi" w:hAnsiTheme="minorHAnsi" w:cstheme="minorHAnsi"/>
          <w:sz w:val="22"/>
          <w:szCs w:val="22"/>
        </w:rPr>
      </w:pPr>
    </w:p>
    <w:p w:rsidR="009A2937" w:rsidRPr="009A2937" w:rsidRDefault="009A2937" w:rsidP="009A2937">
      <w:pPr>
        <w:pStyle w:val="Corpodetexto"/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2937">
        <w:rPr>
          <w:rFonts w:asciiTheme="minorHAnsi" w:hAnsiTheme="minorHAnsi" w:cstheme="minorHAnsi"/>
          <w:sz w:val="22"/>
          <w:szCs w:val="22"/>
        </w:rPr>
        <w:t>MARCO AURÉLIO ECKERT</w:t>
      </w:r>
    </w:p>
    <w:p w:rsidR="009A2937" w:rsidRPr="009A2937" w:rsidRDefault="009A2937" w:rsidP="009A2937">
      <w:pPr>
        <w:pStyle w:val="Corpodetexto"/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2937">
        <w:rPr>
          <w:rFonts w:asciiTheme="minorHAnsi" w:hAnsiTheme="minorHAnsi" w:cstheme="minorHAnsi"/>
          <w:sz w:val="22"/>
          <w:szCs w:val="22"/>
        </w:rPr>
        <w:t>Prefeito Municipal</w:t>
      </w:r>
    </w:p>
    <w:p w:rsidR="009A2937" w:rsidRPr="009A2937" w:rsidRDefault="009A2937" w:rsidP="009A2937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Arial"/>
          <w:sz w:val="22"/>
          <w:szCs w:val="22"/>
        </w:rPr>
        <w:tab/>
      </w:r>
    </w:p>
    <w:p w:rsidR="007B15C7" w:rsidRPr="009A2937" w:rsidRDefault="007B15C7">
      <w:pPr>
        <w:rPr>
          <w:rFonts w:asciiTheme="minorHAnsi" w:hAnsiTheme="minorHAnsi"/>
          <w:sz w:val="22"/>
          <w:szCs w:val="22"/>
        </w:rPr>
      </w:pPr>
    </w:p>
    <w:p w:rsidR="009A2937" w:rsidRPr="009A2937" w:rsidRDefault="009A2937">
      <w:pPr>
        <w:rPr>
          <w:rFonts w:asciiTheme="minorHAnsi" w:hAnsiTheme="minorHAnsi"/>
          <w:sz w:val="22"/>
          <w:szCs w:val="22"/>
        </w:rPr>
      </w:pPr>
    </w:p>
    <w:p w:rsidR="009A2937" w:rsidRPr="009A2937" w:rsidRDefault="009A2937" w:rsidP="009A2937">
      <w:pPr>
        <w:pStyle w:val="SemEspaamento"/>
        <w:rPr>
          <w:rFonts w:cs="Calibri"/>
        </w:rPr>
      </w:pPr>
      <w:r w:rsidRPr="009A2937">
        <w:rPr>
          <w:rFonts w:cs="Calibri"/>
        </w:rPr>
        <w:t>Registre-se e publique-se:</w:t>
      </w:r>
    </w:p>
    <w:p w:rsidR="009A2937" w:rsidRPr="009A2937" w:rsidRDefault="009A2937" w:rsidP="009A2937">
      <w:pPr>
        <w:pStyle w:val="SemEspaamento"/>
        <w:rPr>
          <w:rFonts w:cs="Calibri"/>
        </w:rPr>
      </w:pPr>
      <w:r w:rsidRPr="009A2937">
        <w:rPr>
          <w:rFonts w:cs="Calibri"/>
        </w:rPr>
        <w:t xml:space="preserve">Jose Fernando </w:t>
      </w:r>
      <w:proofErr w:type="spellStart"/>
      <w:r w:rsidRPr="009A2937">
        <w:rPr>
          <w:rFonts w:cs="Calibri"/>
        </w:rPr>
        <w:t>Lunckes</w:t>
      </w:r>
      <w:proofErr w:type="spellEnd"/>
      <w:r w:rsidRPr="009A2937">
        <w:rPr>
          <w:rFonts w:cs="Calibri"/>
        </w:rPr>
        <w:t xml:space="preserve"> </w:t>
      </w:r>
    </w:p>
    <w:p w:rsidR="009A2937" w:rsidRPr="009A2937" w:rsidRDefault="009A2937" w:rsidP="009A2937">
      <w:pPr>
        <w:jc w:val="both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bookmarkEnd w:id="0"/>
    <w:p w:rsidR="009A2937" w:rsidRDefault="009A2937"/>
    <w:sectPr w:rsidR="009A2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37"/>
    <w:rsid w:val="007B15C7"/>
    <w:rsid w:val="009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7B7A3-11A9-4D8E-87F9-9196DF63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9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2937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9A2937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2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2937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A2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2019-08-20T18:48:00Z</dcterms:created>
  <dcterms:modified xsi:type="dcterms:W3CDTF">2019-08-20T18:50:00Z</dcterms:modified>
</cp:coreProperties>
</file>