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C99" w:rsidRDefault="000B7C99" w:rsidP="000B7C99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0B7C99" w:rsidRDefault="000B7C99" w:rsidP="000B7C99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DE15D3" w:rsidRDefault="00DE15D3" w:rsidP="000B7C99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0B7C99" w:rsidRPr="00CC0BBD" w:rsidRDefault="000B7C99" w:rsidP="000B7C99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Calibri"/>
          <w:b/>
          <w:sz w:val="22"/>
          <w:szCs w:val="22"/>
        </w:rPr>
        <w:t>LEI Nº 3379</w:t>
      </w:r>
      <w:r w:rsidRPr="00CC0BBD">
        <w:rPr>
          <w:rFonts w:asciiTheme="minorHAnsi" w:hAnsiTheme="minorHAnsi" w:cs="Calibri"/>
          <w:b/>
          <w:sz w:val="22"/>
          <w:szCs w:val="22"/>
        </w:rPr>
        <w:t xml:space="preserve"> DE 09 DE AGOSTO DE 2018.</w:t>
      </w:r>
    </w:p>
    <w:p w:rsidR="000B7C99" w:rsidRPr="00F52CCE" w:rsidRDefault="000B7C99" w:rsidP="000B7C9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DE15D3" w:rsidRPr="00F52CCE" w:rsidRDefault="00DE15D3" w:rsidP="00DE15D3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DE15D3" w:rsidRPr="00F52CCE" w:rsidRDefault="00DE15D3" w:rsidP="00DE15D3">
      <w:pPr>
        <w:ind w:left="4248" w:right="142"/>
        <w:jc w:val="both"/>
        <w:rPr>
          <w:rFonts w:ascii="Calibri" w:hAnsi="Calibri" w:cs="Calibri"/>
          <w:b/>
          <w:sz w:val="22"/>
          <w:szCs w:val="22"/>
        </w:rPr>
      </w:pPr>
      <w:r w:rsidRPr="00F52CCE">
        <w:rPr>
          <w:rFonts w:ascii="Calibri" w:hAnsi="Calibri" w:cs="Calibri"/>
          <w:b/>
          <w:sz w:val="22"/>
          <w:szCs w:val="22"/>
        </w:rPr>
        <w:t>Autoriza o Poder Executivo a</w:t>
      </w:r>
      <w:r w:rsidRPr="00FF66C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inclusão</w:t>
      </w:r>
      <w:r w:rsidRPr="00FF66C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de</w:t>
      </w:r>
      <w:r w:rsidRPr="00FF66C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meta</w:t>
      </w:r>
      <w:r w:rsidRPr="00FF66C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no</w:t>
      </w:r>
      <w:r w:rsidRPr="00FF66CB">
        <w:rPr>
          <w:rFonts w:ascii="Calibri" w:hAnsi="Calibri" w:cs="Calibri"/>
          <w:b/>
          <w:sz w:val="22"/>
          <w:szCs w:val="22"/>
        </w:rPr>
        <w:t xml:space="preserve"> PPA 201</w:t>
      </w:r>
      <w:r>
        <w:rPr>
          <w:rFonts w:ascii="Calibri" w:hAnsi="Calibri" w:cs="Calibri"/>
          <w:b/>
          <w:sz w:val="22"/>
          <w:szCs w:val="22"/>
        </w:rPr>
        <w:t>8</w:t>
      </w:r>
      <w:r w:rsidRPr="00FF66CB">
        <w:rPr>
          <w:rFonts w:ascii="Calibri" w:hAnsi="Calibri" w:cs="Calibri"/>
          <w:b/>
          <w:sz w:val="22"/>
          <w:szCs w:val="22"/>
        </w:rPr>
        <w:t>-20</w:t>
      </w:r>
      <w:r>
        <w:rPr>
          <w:rFonts w:ascii="Calibri" w:hAnsi="Calibri" w:cs="Calibri"/>
          <w:b/>
          <w:sz w:val="22"/>
          <w:szCs w:val="22"/>
        </w:rPr>
        <w:t>21</w:t>
      </w:r>
      <w:r w:rsidRPr="00FF66C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e</w:t>
      </w:r>
      <w:r w:rsidRPr="00FF66C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na</w:t>
      </w:r>
      <w:r w:rsidRPr="00FF66C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LDO/2018 e</w:t>
      </w:r>
      <w:r w:rsidRPr="00FF66C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r</w:t>
      </w:r>
      <w:r w:rsidRPr="00F52CCE">
        <w:rPr>
          <w:rFonts w:ascii="Calibri" w:hAnsi="Calibri" w:cs="Calibri"/>
          <w:b/>
          <w:sz w:val="22"/>
          <w:szCs w:val="22"/>
        </w:rPr>
        <w:t xml:space="preserve">ealizar </w:t>
      </w:r>
      <w:r>
        <w:rPr>
          <w:rFonts w:ascii="Calibri" w:hAnsi="Calibri" w:cs="Calibri"/>
          <w:b/>
          <w:sz w:val="22"/>
          <w:szCs w:val="22"/>
        </w:rPr>
        <w:t xml:space="preserve">a </w:t>
      </w:r>
      <w:r w:rsidRPr="00F52CCE">
        <w:rPr>
          <w:rFonts w:ascii="Calibri" w:hAnsi="Calibri" w:cs="Calibri"/>
          <w:b/>
          <w:sz w:val="22"/>
          <w:szCs w:val="22"/>
        </w:rPr>
        <w:t>abertura de crédito</w:t>
      </w:r>
      <w:r>
        <w:rPr>
          <w:rFonts w:ascii="Calibri" w:hAnsi="Calibri" w:cs="Calibri"/>
          <w:b/>
          <w:sz w:val="22"/>
          <w:szCs w:val="22"/>
        </w:rPr>
        <w:t xml:space="preserve">s adicionais especiais </w:t>
      </w:r>
      <w:r w:rsidRPr="00F52CCE">
        <w:rPr>
          <w:rFonts w:ascii="Calibri" w:hAnsi="Calibri" w:cs="Calibri"/>
          <w:b/>
          <w:sz w:val="22"/>
          <w:szCs w:val="22"/>
        </w:rPr>
        <w:t xml:space="preserve">no orçamento </w:t>
      </w:r>
      <w:r w:rsidRPr="00CC0BA2">
        <w:rPr>
          <w:rFonts w:ascii="Calibri" w:hAnsi="Calibri" w:cs="Calibri"/>
          <w:b/>
          <w:sz w:val="22"/>
          <w:szCs w:val="22"/>
        </w:rPr>
        <w:t xml:space="preserve">corrente no valor de R$ </w:t>
      </w:r>
      <w:r>
        <w:rPr>
          <w:rFonts w:ascii="Calibri" w:hAnsi="Calibri" w:cs="Calibri"/>
          <w:b/>
          <w:sz w:val="22"/>
          <w:szCs w:val="22"/>
        </w:rPr>
        <w:t>104.540,00 (cento e quatro mil quinhentos e quarenta reais).</w:t>
      </w:r>
    </w:p>
    <w:p w:rsidR="000B7C99" w:rsidRDefault="000B7C99" w:rsidP="000B7C9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B7C99" w:rsidRDefault="000B7C99" w:rsidP="000B7C9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B7C99" w:rsidRPr="00CC0BBD" w:rsidRDefault="000B7C99" w:rsidP="00DE15D3">
      <w:pPr>
        <w:pStyle w:val="NormalWeb"/>
        <w:spacing w:before="0" w:beforeAutospacing="0" w:afterAutospacing="0" w:line="276" w:lineRule="auto"/>
        <w:ind w:right="142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CC0BB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CC0BB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0B7C99" w:rsidRPr="00CC0BBD" w:rsidRDefault="000B7C99" w:rsidP="000B7C99">
      <w:pPr>
        <w:pStyle w:val="Recuodecorpodetexto"/>
        <w:ind w:left="4248"/>
        <w:rPr>
          <w:rFonts w:asciiTheme="minorHAnsi" w:hAnsiTheme="minorHAnsi"/>
          <w:sz w:val="22"/>
          <w:szCs w:val="22"/>
        </w:rPr>
      </w:pPr>
    </w:p>
    <w:p w:rsidR="000B7C99" w:rsidRDefault="000B7C99" w:rsidP="000B7C9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CC0BBD">
        <w:rPr>
          <w:rFonts w:asciiTheme="minorHAnsi" w:hAnsiTheme="minorHAnsi"/>
          <w:b/>
          <w:sz w:val="22"/>
          <w:szCs w:val="22"/>
        </w:rPr>
        <w:t>LEI</w:t>
      </w:r>
    </w:p>
    <w:p w:rsidR="000B7C99" w:rsidRPr="00F52CCE" w:rsidRDefault="000B7C99" w:rsidP="000B7C99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DE15D3" w:rsidRPr="00F52CCE" w:rsidRDefault="00DE15D3" w:rsidP="00DE15D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E15D3" w:rsidRDefault="00DE15D3" w:rsidP="00DE15D3">
      <w:pPr>
        <w:tabs>
          <w:tab w:val="left" w:pos="8221"/>
        </w:tabs>
        <w:spacing w:line="276" w:lineRule="auto"/>
        <w:ind w:right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1º </w:t>
      </w:r>
      <w:r w:rsidRPr="00FF66CB">
        <w:rPr>
          <w:rFonts w:ascii="Calibri" w:hAnsi="Calibri" w:cs="Calibri"/>
          <w:sz w:val="22"/>
          <w:szCs w:val="22"/>
        </w:rPr>
        <w:t>Fica autorizada a inclusão no Plano Plurianual 201</w:t>
      </w:r>
      <w:r>
        <w:rPr>
          <w:rFonts w:ascii="Calibri" w:hAnsi="Calibri" w:cs="Calibri"/>
          <w:sz w:val="22"/>
          <w:szCs w:val="22"/>
        </w:rPr>
        <w:t>8</w:t>
      </w:r>
      <w:r w:rsidRPr="00FF66CB">
        <w:rPr>
          <w:rFonts w:ascii="Calibri" w:hAnsi="Calibri" w:cs="Calibri"/>
          <w:sz w:val="22"/>
          <w:szCs w:val="22"/>
        </w:rPr>
        <w:t>-20</w:t>
      </w:r>
      <w:r>
        <w:rPr>
          <w:rFonts w:ascii="Calibri" w:hAnsi="Calibri" w:cs="Calibri"/>
          <w:sz w:val="22"/>
          <w:szCs w:val="22"/>
        </w:rPr>
        <w:t>21</w:t>
      </w:r>
      <w:r w:rsidRPr="00FF66CB">
        <w:rPr>
          <w:rFonts w:ascii="Calibri" w:hAnsi="Calibri" w:cs="Calibri"/>
          <w:sz w:val="22"/>
          <w:szCs w:val="22"/>
        </w:rPr>
        <w:t xml:space="preserve"> e na Lei de </w:t>
      </w:r>
      <w:proofErr w:type="gramStart"/>
      <w:r w:rsidRPr="00FF66CB">
        <w:rPr>
          <w:rFonts w:ascii="Calibri" w:hAnsi="Calibri" w:cs="Calibri"/>
          <w:sz w:val="22"/>
          <w:szCs w:val="22"/>
        </w:rPr>
        <w:t>Diretrizes</w:t>
      </w:r>
      <w:r>
        <w:rPr>
          <w:rFonts w:ascii="Calibri" w:hAnsi="Calibri" w:cs="Calibri"/>
          <w:sz w:val="22"/>
          <w:szCs w:val="22"/>
        </w:rPr>
        <w:t xml:space="preserve"> </w:t>
      </w:r>
      <w:r w:rsidRPr="00FF66CB">
        <w:rPr>
          <w:rFonts w:ascii="Calibri" w:hAnsi="Calibri" w:cs="Calibri"/>
          <w:sz w:val="22"/>
          <w:szCs w:val="22"/>
        </w:rPr>
        <w:t xml:space="preserve"> Orçamentárias</w:t>
      </w:r>
      <w:proofErr w:type="gramEnd"/>
      <w:r w:rsidRPr="00FF66CB">
        <w:rPr>
          <w:rFonts w:ascii="Calibri" w:hAnsi="Calibri" w:cs="Calibri"/>
          <w:sz w:val="22"/>
          <w:szCs w:val="22"/>
        </w:rPr>
        <w:t xml:space="preserve"> – LDO/201</w:t>
      </w:r>
      <w:r>
        <w:rPr>
          <w:rFonts w:ascii="Calibri" w:hAnsi="Calibri" w:cs="Calibri"/>
          <w:sz w:val="22"/>
          <w:szCs w:val="22"/>
        </w:rPr>
        <w:t>8</w:t>
      </w:r>
      <w:r w:rsidRPr="00FF66CB">
        <w:rPr>
          <w:rFonts w:ascii="Calibri" w:hAnsi="Calibri" w:cs="Calibri"/>
          <w:sz w:val="22"/>
          <w:szCs w:val="22"/>
        </w:rPr>
        <w:t xml:space="preserve"> da seguinte meta:</w:t>
      </w:r>
    </w:p>
    <w:p w:rsidR="00DE15D3" w:rsidRDefault="00DE15D3" w:rsidP="00DE15D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E15D3" w:rsidRDefault="00DE15D3" w:rsidP="00DE15D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1.132 – Aquisição de veículos p/</w:t>
      </w:r>
      <w:r w:rsidRPr="00A662F7">
        <w:rPr>
          <w:rFonts w:ascii="Calibri" w:hAnsi="Calibri" w:cs="Calibri"/>
          <w:sz w:val="22"/>
          <w:szCs w:val="22"/>
        </w:rPr>
        <w:t xml:space="preserve"> SMAMA</w:t>
      </w:r>
    </w:p>
    <w:p w:rsidR="00DE15D3" w:rsidRPr="00A9356E" w:rsidRDefault="00DE15D3" w:rsidP="00DE15D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DE15D3" w:rsidRPr="00F52CCE" w:rsidRDefault="00DE15D3" w:rsidP="00DE15D3">
      <w:pPr>
        <w:spacing w:line="276" w:lineRule="auto"/>
        <w:ind w:righ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2</w:t>
      </w:r>
      <w:r w:rsidRPr="00F52CCE">
        <w:rPr>
          <w:rFonts w:ascii="Calibri" w:hAnsi="Calibri" w:cs="Calibri"/>
          <w:sz w:val="22"/>
          <w:szCs w:val="22"/>
        </w:rPr>
        <w:t xml:space="preserve">º Autoriza o Poder Executivo a realizar </w:t>
      </w:r>
      <w:r>
        <w:rPr>
          <w:rFonts w:ascii="Calibri" w:hAnsi="Calibri" w:cs="Calibri"/>
          <w:sz w:val="22"/>
          <w:szCs w:val="22"/>
        </w:rPr>
        <w:t xml:space="preserve">a </w:t>
      </w:r>
      <w:r w:rsidRPr="00F52CCE">
        <w:rPr>
          <w:rFonts w:ascii="Calibri" w:hAnsi="Calibri" w:cs="Calibri"/>
          <w:sz w:val="22"/>
          <w:szCs w:val="22"/>
        </w:rPr>
        <w:t>abertura de Crédito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dicionais</w:t>
      </w:r>
      <w:r w:rsidRPr="00F52CCE">
        <w:rPr>
          <w:rFonts w:ascii="Calibri" w:hAnsi="Calibri" w:cs="Calibri"/>
          <w:sz w:val="22"/>
          <w:szCs w:val="22"/>
        </w:rPr>
        <w:t xml:space="preserve"> Especia</w:t>
      </w:r>
      <w:r>
        <w:rPr>
          <w:rFonts w:ascii="Calibri" w:hAnsi="Calibri" w:cs="Calibri"/>
          <w:sz w:val="22"/>
          <w:szCs w:val="22"/>
        </w:rPr>
        <w:t>is</w:t>
      </w:r>
      <w:r w:rsidRPr="00F52CCE">
        <w:rPr>
          <w:rFonts w:ascii="Calibri" w:hAnsi="Calibri" w:cs="Calibri"/>
          <w:sz w:val="22"/>
          <w:szCs w:val="22"/>
        </w:rPr>
        <w:t xml:space="preserve"> no orçamento corrente </w:t>
      </w:r>
      <w:r w:rsidRPr="008F1B1D">
        <w:rPr>
          <w:rFonts w:ascii="Calibri" w:hAnsi="Calibri" w:cs="Calibri"/>
          <w:sz w:val="22"/>
          <w:szCs w:val="22"/>
        </w:rPr>
        <w:t>com a respectiva classificação e codificação</w:t>
      </w:r>
      <w:r w:rsidRPr="00F52CCE">
        <w:rPr>
          <w:rFonts w:ascii="Calibri" w:hAnsi="Calibri" w:cs="Calibri"/>
          <w:sz w:val="22"/>
          <w:szCs w:val="22"/>
        </w:rPr>
        <w:t>:</w:t>
      </w:r>
    </w:p>
    <w:p w:rsidR="00DE15D3" w:rsidRPr="000C2554" w:rsidRDefault="00DE15D3" w:rsidP="00DE15D3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DE15D3" w:rsidRDefault="00DE15D3" w:rsidP="00DE15D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07</w:t>
      </w:r>
      <w:r w:rsidRPr="00F52CCE">
        <w:rPr>
          <w:rFonts w:ascii="Calibri" w:hAnsi="Calibri" w:cs="Calibri"/>
          <w:sz w:val="22"/>
          <w:szCs w:val="22"/>
        </w:rPr>
        <w:t xml:space="preserve"> – Secretaria Municipal </w:t>
      </w:r>
      <w:r>
        <w:rPr>
          <w:rFonts w:ascii="Calibri" w:hAnsi="Calibri" w:cs="Calibri"/>
          <w:sz w:val="22"/>
          <w:szCs w:val="22"/>
        </w:rPr>
        <w:t>de Agricultura e Meio Ambiente</w:t>
      </w:r>
    </w:p>
    <w:p w:rsidR="00DE15D3" w:rsidRDefault="00DE15D3" w:rsidP="00DE15D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– Secretaria Municipal de Agricultura e Meio Ambiente</w:t>
      </w:r>
    </w:p>
    <w:p w:rsidR="00DE15D3" w:rsidRDefault="00DE15D3" w:rsidP="00DE15D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20 - Agricultura</w:t>
      </w:r>
    </w:p>
    <w:p w:rsidR="00DE15D3" w:rsidRDefault="00DE15D3" w:rsidP="00DE15D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606 – Extensão Rural</w:t>
      </w:r>
    </w:p>
    <w:p w:rsidR="00DE15D3" w:rsidRDefault="00DE15D3" w:rsidP="00DE15D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0122 – Desenvolvimento da Agricultura</w:t>
      </w:r>
    </w:p>
    <w:p w:rsidR="00DE15D3" w:rsidRDefault="00DE15D3" w:rsidP="00DE15D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1.132 – Aquisição de veículos p/</w:t>
      </w:r>
      <w:r w:rsidRPr="00A662F7">
        <w:rPr>
          <w:rFonts w:ascii="Calibri" w:hAnsi="Calibri" w:cs="Calibri"/>
          <w:sz w:val="22"/>
          <w:szCs w:val="22"/>
        </w:rPr>
        <w:t xml:space="preserve"> SMAMA</w:t>
      </w:r>
    </w:p>
    <w:p w:rsidR="00DE15D3" w:rsidRDefault="00DE15D3" w:rsidP="00DE15D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4.4.90.52</w:t>
      </w:r>
      <w:r w:rsidRPr="00586F47">
        <w:rPr>
          <w:rFonts w:ascii="Calibri" w:hAnsi="Calibri" w:cs="Calibri"/>
          <w:sz w:val="22"/>
          <w:szCs w:val="22"/>
        </w:rPr>
        <w:t>.00.00</w:t>
      </w:r>
      <w:r>
        <w:rPr>
          <w:rFonts w:ascii="Calibri" w:hAnsi="Calibri" w:cs="Calibri"/>
          <w:sz w:val="22"/>
          <w:szCs w:val="22"/>
        </w:rPr>
        <w:t xml:space="preserve"> – Equipamento e Material Permanente</w:t>
      </w:r>
    </w:p>
    <w:p w:rsidR="00DE15D3" w:rsidRPr="00586F47" w:rsidRDefault="00DE15D3" w:rsidP="00DE15D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R$ 94.545,01 (recurso 3020-Proposta </w:t>
      </w:r>
      <w:r w:rsidRPr="007F6325">
        <w:rPr>
          <w:rFonts w:ascii="Calibri" w:hAnsi="Calibri" w:cs="Calibri"/>
          <w:sz w:val="22"/>
          <w:szCs w:val="22"/>
        </w:rPr>
        <w:t>035065/2018</w:t>
      </w:r>
      <w:r>
        <w:rPr>
          <w:rFonts w:ascii="Calibri" w:hAnsi="Calibri" w:cs="Calibri"/>
          <w:sz w:val="22"/>
          <w:szCs w:val="22"/>
        </w:rPr>
        <w:t>)</w:t>
      </w:r>
    </w:p>
    <w:p w:rsidR="00DE15D3" w:rsidRDefault="00DE15D3" w:rsidP="00DE15D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4.4.90.52</w:t>
      </w:r>
      <w:r w:rsidRPr="00586F47">
        <w:rPr>
          <w:rFonts w:ascii="Calibri" w:hAnsi="Calibri" w:cs="Calibri"/>
          <w:sz w:val="22"/>
          <w:szCs w:val="22"/>
        </w:rPr>
        <w:t>.00.00</w:t>
      </w:r>
      <w:r>
        <w:rPr>
          <w:rFonts w:ascii="Calibri" w:hAnsi="Calibri" w:cs="Calibri"/>
          <w:sz w:val="22"/>
          <w:szCs w:val="22"/>
        </w:rPr>
        <w:t xml:space="preserve"> – Equipamento e Material Permanente</w:t>
      </w:r>
    </w:p>
    <w:p w:rsidR="00DE15D3" w:rsidRPr="00586F47" w:rsidRDefault="00DE15D3" w:rsidP="00DE15D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R$ 9.994,99 (recurso 0001-livre)</w:t>
      </w:r>
    </w:p>
    <w:p w:rsidR="00DE15D3" w:rsidRPr="00AD7FF9" w:rsidRDefault="00DE15D3" w:rsidP="00DE15D3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DE15D3" w:rsidRPr="00AD7FF9" w:rsidRDefault="00DE15D3" w:rsidP="00DE15D3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AD7FF9">
        <w:rPr>
          <w:rFonts w:ascii="Calibri" w:hAnsi="Calibri" w:cs="Calibri"/>
          <w:b/>
          <w:sz w:val="22"/>
          <w:szCs w:val="22"/>
        </w:rPr>
        <w:t>Total:</w:t>
      </w:r>
      <w:r>
        <w:rPr>
          <w:rFonts w:ascii="Calibri" w:hAnsi="Calibri" w:cs="Calibri"/>
          <w:b/>
          <w:sz w:val="22"/>
          <w:szCs w:val="22"/>
        </w:rPr>
        <w:t xml:space="preserve"> R$ 104.540,00</w:t>
      </w:r>
    </w:p>
    <w:p w:rsidR="00DE15D3" w:rsidRPr="000C2554" w:rsidRDefault="00DE15D3" w:rsidP="00DE15D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DE15D3" w:rsidRDefault="00DE15D3" w:rsidP="00DE15D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Art. </w:t>
      </w:r>
      <w:r>
        <w:rPr>
          <w:rFonts w:ascii="Calibri" w:hAnsi="Calibri" w:cs="Calibri"/>
          <w:sz w:val="22"/>
          <w:szCs w:val="22"/>
        </w:rPr>
        <w:t>3</w:t>
      </w:r>
      <w:r w:rsidRPr="00F52CCE">
        <w:rPr>
          <w:rFonts w:ascii="Calibri" w:hAnsi="Calibri" w:cs="Calibri"/>
          <w:sz w:val="22"/>
          <w:szCs w:val="22"/>
        </w:rPr>
        <w:t>º Servirá de recurso para a cobertura do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Crédito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aberto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pelo artigo anterior</w:t>
      </w:r>
      <w:r>
        <w:rPr>
          <w:rFonts w:ascii="Calibri" w:hAnsi="Calibri" w:cs="Calibri"/>
          <w:sz w:val="22"/>
          <w:szCs w:val="22"/>
        </w:rPr>
        <w:t>:</w:t>
      </w:r>
    </w:p>
    <w:p w:rsidR="00DE15D3" w:rsidRPr="000C2554" w:rsidRDefault="00DE15D3" w:rsidP="00DE15D3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DE15D3" w:rsidRDefault="00DE15D3" w:rsidP="00DE15D3">
      <w:pPr>
        <w:spacing w:line="276" w:lineRule="auto"/>
        <w:ind w:left="708" w:right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– o excesso de arrecadação do recurso 3020-Proposta </w:t>
      </w:r>
      <w:r w:rsidRPr="007F6325">
        <w:rPr>
          <w:rFonts w:ascii="Calibri" w:hAnsi="Calibri" w:cs="Calibri"/>
          <w:sz w:val="22"/>
          <w:szCs w:val="22"/>
        </w:rPr>
        <w:t>035065/2018</w:t>
      </w:r>
      <w:r>
        <w:rPr>
          <w:rFonts w:ascii="Calibri" w:hAnsi="Calibri" w:cs="Calibri"/>
          <w:sz w:val="22"/>
          <w:szCs w:val="22"/>
        </w:rPr>
        <w:t xml:space="preserve"> no valor de R$ 94.545,01 (noventa e quatro mil quinhentos e quarenta e cinco reais e um centavo);</w:t>
      </w:r>
    </w:p>
    <w:p w:rsidR="00DE15D3" w:rsidRDefault="00DE15D3" w:rsidP="00DE15D3">
      <w:pPr>
        <w:spacing w:line="276" w:lineRule="auto"/>
        <w:ind w:left="708" w:right="283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I</w:t>
      </w:r>
      <w:r w:rsidRPr="00F52C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F52C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s</w:t>
      </w:r>
      <w:r w:rsidRPr="00F52CCE">
        <w:rPr>
          <w:rFonts w:ascii="Calibri" w:hAnsi="Calibri" w:cs="Calibri"/>
          <w:sz w:val="22"/>
          <w:szCs w:val="22"/>
        </w:rPr>
        <w:t xml:space="preserve">uperávit financeiro/2017 do recurso </w:t>
      </w:r>
      <w:r>
        <w:rPr>
          <w:rFonts w:ascii="Calibri" w:hAnsi="Calibri" w:cs="Calibri"/>
          <w:sz w:val="22"/>
          <w:szCs w:val="22"/>
        </w:rPr>
        <w:t>0001-Livre</w:t>
      </w:r>
      <w:r w:rsidRPr="00F52CCE">
        <w:rPr>
          <w:rFonts w:ascii="Calibri" w:hAnsi="Calibri" w:cs="Calibri"/>
          <w:sz w:val="22"/>
          <w:szCs w:val="22"/>
        </w:rPr>
        <w:t xml:space="preserve">, no valor de </w:t>
      </w:r>
      <w:r w:rsidRPr="00CC0BA2">
        <w:rPr>
          <w:rFonts w:ascii="Calibri" w:hAnsi="Calibri" w:cs="Calibri"/>
          <w:sz w:val="22"/>
          <w:szCs w:val="22"/>
        </w:rPr>
        <w:t xml:space="preserve">R$ </w:t>
      </w:r>
      <w:r>
        <w:rPr>
          <w:rFonts w:ascii="Calibri" w:hAnsi="Calibri" w:cs="Calibri"/>
          <w:sz w:val="22"/>
          <w:szCs w:val="22"/>
        </w:rPr>
        <w:t>9.994,99</w:t>
      </w:r>
      <w:r w:rsidRPr="00CC0BA2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nove mil novecentos e noventa e quatro reais e noventa e nove centavos</w:t>
      </w:r>
      <w:r w:rsidRPr="00CC0BA2">
        <w:rPr>
          <w:rFonts w:ascii="Calibri" w:hAnsi="Calibri" w:cs="Calibri"/>
          <w:sz w:val="22"/>
          <w:szCs w:val="22"/>
        </w:rPr>
        <w:t>);</w:t>
      </w:r>
    </w:p>
    <w:p w:rsidR="00DE15D3" w:rsidRPr="00434810" w:rsidRDefault="00DE15D3" w:rsidP="00DE15D3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DE15D3" w:rsidRPr="00AD7FF9" w:rsidRDefault="00DE15D3" w:rsidP="00DE15D3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AD7FF9">
        <w:rPr>
          <w:rFonts w:ascii="Calibri" w:hAnsi="Calibri" w:cs="Calibri"/>
          <w:b/>
          <w:sz w:val="22"/>
          <w:szCs w:val="22"/>
        </w:rPr>
        <w:t xml:space="preserve">Total: R$ </w:t>
      </w:r>
      <w:r>
        <w:rPr>
          <w:rFonts w:ascii="Calibri" w:hAnsi="Calibri" w:cs="Calibri"/>
          <w:b/>
          <w:sz w:val="22"/>
          <w:szCs w:val="22"/>
        </w:rPr>
        <w:t>104.540,00</w:t>
      </w:r>
    </w:p>
    <w:p w:rsidR="00DE15D3" w:rsidRDefault="00DE15D3" w:rsidP="00DE15D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DE15D3" w:rsidRDefault="00DE15D3" w:rsidP="00DE15D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DE15D3" w:rsidRDefault="00DE15D3" w:rsidP="00DE15D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DE15D3" w:rsidRDefault="00DE15D3" w:rsidP="00DE15D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DE15D3" w:rsidRPr="009D5ED9" w:rsidRDefault="00DE15D3" w:rsidP="00DE15D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DE15D3" w:rsidRPr="00F52CCE" w:rsidRDefault="00DE15D3" w:rsidP="00DE15D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4º </w:t>
      </w:r>
      <w:r w:rsidRPr="00F52CCE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DE15D3" w:rsidRDefault="00DE15D3" w:rsidP="00DE15D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DE15D3" w:rsidRDefault="00DE15D3" w:rsidP="00DE15D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DE15D3" w:rsidRPr="000C2554" w:rsidRDefault="00DE15D3" w:rsidP="00DE15D3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DE15D3" w:rsidRDefault="00DE15D3" w:rsidP="00DE15D3"/>
    <w:p w:rsidR="000B7C99" w:rsidRPr="000C2554" w:rsidRDefault="000B7C99" w:rsidP="000B7C99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0B7C99" w:rsidRPr="00F52CCE" w:rsidRDefault="000B7C99" w:rsidP="000B7C9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B7C99" w:rsidRPr="00F52CCE" w:rsidRDefault="000B7C99" w:rsidP="000B7C99">
      <w:pPr>
        <w:spacing w:line="276" w:lineRule="auto"/>
        <w:ind w:left="708" w:right="283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GABINETE DO PREFEITO MUNICIPAL DE SALVADOR DO SUL</w:t>
      </w:r>
      <w:r w:rsidRPr="00330D49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09</w:t>
      </w:r>
      <w:r w:rsidRPr="00330D49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AGOSTO</w:t>
      </w:r>
      <w:r w:rsidRPr="00F52CCE">
        <w:rPr>
          <w:rFonts w:ascii="Calibri" w:hAnsi="Calibri" w:cs="Calibri"/>
          <w:sz w:val="22"/>
          <w:szCs w:val="22"/>
        </w:rPr>
        <w:t xml:space="preserve"> DE 2018.</w:t>
      </w:r>
    </w:p>
    <w:p w:rsidR="000B7C99" w:rsidRPr="00F52CCE" w:rsidRDefault="000B7C99" w:rsidP="000B7C9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B7C99" w:rsidRDefault="000B7C99" w:rsidP="000B7C99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DE15D3" w:rsidRDefault="00DE15D3" w:rsidP="000B7C99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DE15D3" w:rsidRDefault="00DE15D3" w:rsidP="000B7C99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0B7C99" w:rsidRDefault="000B7C99" w:rsidP="000B7C99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0B7C99" w:rsidRDefault="000B7C99" w:rsidP="000B7C99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0B7C99" w:rsidRPr="00F52CCE" w:rsidRDefault="000B7C99" w:rsidP="000B7C99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0B7C99" w:rsidRDefault="000B7C99" w:rsidP="000B7C99">
      <w:pPr>
        <w:ind w:left="2124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41690B">
        <w:rPr>
          <w:rFonts w:ascii="Calibri" w:hAnsi="Calibri" w:cs="Arial"/>
          <w:sz w:val="22"/>
          <w:szCs w:val="22"/>
        </w:rPr>
        <w:t xml:space="preserve">ARCO AURÉLIO ECKERT                                                                                                                         </w:t>
      </w:r>
      <w:r w:rsidRPr="0041690B"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:rsidR="000B7C99" w:rsidRPr="0041690B" w:rsidRDefault="000B7C99" w:rsidP="000B7C99">
      <w:pPr>
        <w:ind w:left="2124" w:firstLine="708"/>
        <w:rPr>
          <w:rFonts w:ascii="Calibri" w:hAnsi="Calibri" w:cs="Arial"/>
          <w:sz w:val="22"/>
          <w:szCs w:val="22"/>
        </w:rPr>
      </w:pPr>
    </w:p>
    <w:p w:rsidR="000B7C99" w:rsidRDefault="000B7C99" w:rsidP="000B7C99"/>
    <w:p w:rsidR="00343914" w:rsidRDefault="00343914"/>
    <w:p w:rsidR="00DE15D3" w:rsidRDefault="00DE15D3"/>
    <w:p w:rsidR="00DE15D3" w:rsidRDefault="00DE15D3"/>
    <w:p w:rsidR="000B7C99" w:rsidRDefault="000B7C99"/>
    <w:p w:rsidR="000B7C99" w:rsidRDefault="000B7C99"/>
    <w:p w:rsidR="000B7C99" w:rsidRDefault="000B7C99"/>
    <w:p w:rsidR="000B7C99" w:rsidRPr="00CC0BBD" w:rsidRDefault="000B7C99" w:rsidP="000B7C99">
      <w:pPr>
        <w:pStyle w:val="SemEspaamento"/>
        <w:rPr>
          <w:rFonts w:cs="Calibri"/>
        </w:rPr>
      </w:pPr>
      <w:r w:rsidRPr="00CC0BBD">
        <w:rPr>
          <w:rFonts w:cs="Calibri"/>
        </w:rPr>
        <w:t>Registre-se e publique-se:</w:t>
      </w:r>
    </w:p>
    <w:p w:rsidR="000B7C99" w:rsidRPr="00CC0BBD" w:rsidRDefault="000B7C99" w:rsidP="000B7C99">
      <w:pPr>
        <w:pStyle w:val="SemEspaamento"/>
        <w:rPr>
          <w:rFonts w:cs="Calibri"/>
        </w:rPr>
      </w:pPr>
      <w:r w:rsidRPr="00CC0BBD">
        <w:rPr>
          <w:rFonts w:cs="Calibri"/>
        </w:rPr>
        <w:t xml:space="preserve">Jose Fernando </w:t>
      </w:r>
      <w:proofErr w:type="spellStart"/>
      <w:r w:rsidRPr="00CC0BBD">
        <w:rPr>
          <w:rFonts w:cs="Calibri"/>
        </w:rPr>
        <w:t>Lunckes</w:t>
      </w:r>
      <w:proofErr w:type="spellEnd"/>
      <w:r w:rsidRPr="00CC0BBD">
        <w:rPr>
          <w:rFonts w:cs="Calibri"/>
        </w:rPr>
        <w:t xml:space="preserve"> </w:t>
      </w:r>
    </w:p>
    <w:p w:rsidR="000B7C99" w:rsidRPr="00CC0BBD" w:rsidRDefault="000B7C99" w:rsidP="000B7C99">
      <w:pPr>
        <w:jc w:val="both"/>
        <w:rPr>
          <w:rFonts w:asciiTheme="minorHAnsi" w:hAnsiTheme="minorHAnsi" w:cs="Arial"/>
          <w:sz w:val="22"/>
          <w:szCs w:val="22"/>
        </w:rPr>
      </w:pPr>
      <w:r w:rsidRPr="00CC0BBD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0B7C99" w:rsidRDefault="000B7C99"/>
    <w:sectPr w:rsidR="000B7C99" w:rsidSect="00DE15D3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99"/>
    <w:rsid w:val="000B7C99"/>
    <w:rsid w:val="00343914"/>
    <w:rsid w:val="00DE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8CC4-A244-4D6B-A921-68B9DE51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C9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0B7C99"/>
    <w:pPr>
      <w:ind w:left="3540" w:firstLine="600"/>
      <w:jc w:val="both"/>
    </w:pPr>
    <w:rPr>
      <w:rFonts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0B7C99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0B7C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0B7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dcterms:created xsi:type="dcterms:W3CDTF">2018-08-09T17:33:00Z</dcterms:created>
  <dcterms:modified xsi:type="dcterms:W3CDTF">2018-08-13T13:52:00Z</dcterms:modified>
</cp:coreProperties>
</file>