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97" w:rsidRDefault="00D86997" w:rsidP="00D8699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86997" w:rsidRDefault="00D86997" w:rsidP="00D8699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03847" w:rsidRDefault="00F03847" w:rsidP="00D8699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03847" w:rsidRDefault="00F03847" w:rsidP="00D8699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86997" w:rsidRPr="00F53240" w:rsidRDefault="00D86997" w:rsidP="00D8699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 xml:space="preserve">LEI </w:t>
      </w:r>
      <w:r>
        <w:rPr>
          <w:rFonts w:ascii="Calibri" w:hAnsi="Calibri" w:cs="Calibri"/>
          <w:b/>
          <w:sz w:val="22"/>
          <w:szCs w:val="22"/>
        </w:rPr>
        <w:t xml:space="preserve">Nº 3377 </w:t>
      </w:r>
      <w:r w:rsidRPr="00F53240">
        <w:rPr>
          <w:rFonts w:ascii="Calibri" w:hAnsi="Calibri" w:cs="Calibri"/>
          <w:b/>
          <w:sz w:val="22"/>
          <w:szCs w:val="22"/>
        </w:rPr>
        <w:t xml:space="preserve">DE </w:t>
      </w:r>
      <w:r>
        <w:rPr>
          <w:rFonts w:ascii="Calibri" w:hAnsi="Calibri" w:cs="Calibri"/>
          <w:b/>
          <w:sz w:val="22"/>
          <w:szCs w:val="22"/>
        </w:rPr>
        <w:t>09</w:t>
      </w:r>
      <w:r w:rsidRPr="00F53240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AGOSTO</w:t>
      </w:r>
      <w:r w:rsidRPr="00F53240">
        <w:rPr>
          <w:rFonts w:ascii="Calibri" w:hAnsi="Calibri" w:cs="Calibri"/>
          <w:b/>
          <w:sz w:val="22"/>
          <w:szCs w:val="22"/>
        </w:rPr>
        <w:t xml:space="preserve"> DE 2018.</w:t>
      </w:r>
    </w:p>
    <w:p w:rsidR="00D86997" w:rsidRPr="00F53240" w:rsidRDefault="00D86997" w:rsidP="00D86997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D86997" w:rsidRDefault="00D86997" w:rsidP="00D86997">
      <w:pPr>
        <w:spacing w:line="276" w:lineRule="auto"/>
        <w:ind w:left="4820" w:right="-285"/>
        <w:jc w:val="both"/>
        <w:rPr>
          <w:rFonts w:ascii="Calibri" w:hAnsi="Calibri" w:cs="Calibri"/>
          <w:b/>
          <w:sz w:val="22"/>
          <w:szCs w:val="22"/>
        </w:rPr>
      </w:pPr>
      <w:r w:rsidRPr="00F53240">
        <w:rPr>
          <w:rFonts w:ascii="Calibri" w:hAnsi="Calibri" w:cs="Calibri"/>
          <w:b/>
          <w:sz w:val="22"/>
          <w:szCs w:val="22"/>
        </w:rPr>
        <w:t xml:space="preserve">Autoriza o Poder Executivo a realizar abertura de créditos adicionais especiais no orçamento corrente no valor de R$ 340.000,00 (trezentos e quarenta mil reais). </w:t>
      </w:r>
    </w:p>
    <w:p w:rsidR="00D86997" w:rsidRDefault="00D86997" w:rsidP="00D86997">
      <w:pPr>
        <w:spacing w:line="276" w:lineRule="auto"/>
        <w:ind w:left="4820" w:right="283"/>
        <w:jc w:val="both"/>
        <w:rPr>
          <w:rFonts w:ascii="Calibri" w:hAnsi="Calibri" w:cs="Calibri"/>
          <w:b/>
          <w:sz w:val="22"/>
          <w:szCs w:val="22"/>
        </w:rPr>
      </w:pPr>
    </w:p>
    <w:p w:rsidR="00D86997" w:rsidRPr="0047553A" w:rsidRDefault="00D86997" w:rsidP="00D86997">
      <w:pPr>
        <w:pStyle w:val="NormalWeb"/>
        <w:spacing w:before="0" w:beforeAutospacing="0" w:afterAutospacing="0" w:line="276" w:lineRule="auto"/>
        <w:ind w:right="-285"/>
        <w:jc w:val="both"/>
        <w:rPr>
          <w:rFonts w:ascii="Calibri" w:hAnsi="Calibri" w:cs="Calibri"/>
          <w:color w:val="000000"/>
          <w:sz w:val="22"/>
          <w:szCs w:val="22"/>
        </w:rPr>
      </w:pPr>
      <w:r w:rsidRPr="0047553A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47553A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47553A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7553A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D86997" w:rsidRDefault="00D86997" w:rsidP="00D86997">
      <w:pPr>
        <w:pStyle w:val="Recuodecorpodetexto"/>
        <w:ind w:left="4248"/>
        <w:rPr>
          <w:rFonts w:ascii="Calibri" w:hAnsi="Calibri"/>
          <w:sz w:val="22"/>
          <w:szCs w:val="22"/>
        </w:rPr>
      </w:pPr>
    </w:p>
    <w:p w:rsidR="00D86997" w:rsidRPr="00D86997" w:rsidRDefault="00D86997" w:rsidP="00D86997">
      <w:pPr>
        <w:pStyle w:val="Recuodecorpodetexto"/>
        <w:rPr>
          <w:rFonts w:ascii="Calibri" w:hAnsi="Calibri"/>
          <w:b/>
          <w:sz w:val="22"/>
          <w:szCs w:val="22"/>
        </w:rPr>
      </w:pPr>
      <w:r w:rsidRPr="00756CAB">
        <w:rPr>
          <w:rFonts w:ascii="Calibri" w:hAnsi="Calibri"/>
          <w:b/>
          <w:sz w:val="22"/>
          <w:szCs w:val="22"/>
        </w:rPr>
        <w:t>LEI</w:t>
      </w:r>
    </w:p>
    <w:p w:rsidR="00D86997" w:rsidRPr="00F53240" w:rsidRDefault="00D86997" w:rsidP="00D869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86997" w:rsidRPr="00F53240" w:rsidRDefault="00D86997" w:rsidP="00D86997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Art. 1º Autoriza o Poder Executivo a realizar abertura de Créditos Adicionais Especiais no orçamento corrente com a seguinte codificação e classificação:</w:t>
      </w:r>
    </w:p>
    <w:p w:rsidR="00D86997" w:rsidRPr="00F53240" w:rsidRDefault="00D86997" w:rsidP="00D869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86997" w:rsidRPr="00F53240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07 – Secretaria Municipal da Agricultura e Meio Ambiente</w:t>
      </w:r>
    </w:p>
    <w:p w:rsidR="00D86997" w:rsidRPr="00F53240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01 – Secretaria Municipal da Agricultura e Meio Ambiente</w:t>
      </w:r>
    </w:p>
    <w:p w:rsidR="00D86997" w:rsidRPr="00F53240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20 – Agricultura</w:t>
      </w:r>
    </w:p>
    <w:p w:rsidR="00D86997" w:rsidRPr="00F53240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606 – Extensão Rural</w:t>
      </w:r>
    </w:p>
    <w:p w:rsidR="00D86997" w:rsidRPr="00F53240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0072 – Mecanização Agrícola</w:t>
      </w:r>
    </w:p>
    <w:p w:rsidR="00D86997" w:rsidRPr="00F53240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1.630 – Aquisição de patrulha Agrícola Mecanizada</w:t>
      </w:r>
    </w:p>
    <w:p w:rsidR="00D86997" w:rsidRPr="00F53240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4.4.9.0.52.00.00 – Equipamento e Material Permanente</w:t>
      </w:r>
    </w:p>
    <w:p w:rsidR="00D86997" w:rsidRPr="00F53240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R$ 185.909,98 (recurso 3018-Proposta 034622/2018)</w:t>
      </w:r>
    </w:p>
    <w:p w:rsidR="00D86997" w:rsidRPr="00F53240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4.4.9.0.52.00.00 – Equipamento e Material Permanente</w:t>
      </w:r>
    </w:p>
    <w:p w:rsidR="00D86997" w:rsidRPr="00F53240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R$ 154.090,02 (recurso 0001-Livre)</w:t>
      </w:r>
    </w:p>
    <w:p w:rsidR="00D86997" w:rsidRPr="00F53240" w:rsidRDefault="00D86997" w:rsidP="00D869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86997" w:rsidRPr="00F53240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F53240">
        <w:rPr>
          <w:rFonts w:ascii="Calibri" w:hAnsi="Calibri" w:cs="Calibri"/>
          <w:b/>
          <w:sz w:val="22"/>
          <w:szCs w:val="22"/>
        </w:rPr>
        <w:t>Total: R$ 340.000,00</w:t>
      </w:r>
    </w:p>
    <w:p w:rsidR="00D86997" w:rsidRPr="00F53240" w:rsidRDefault="00D86997" w:rsidP="00D869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86997" w:rsidRPr="00F53240" w:rsidRDefault="00D86997" w:rsidP="00D869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Art. 2º Servirá de recurso para a cobertura dos Créditos abertos pelo artigo anterior:</w:t>
      </w:r>
    </w:p>
    <w:p w:rsidR="00D86997" w:rsidRPr="00F53240" w:rsidRDefault="00D86997" w:rsidP="00D869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86997" w:rsidRPr="00F53240" w:rsidRDefault="00D86997" w:rsidP="00D86997">
      <w:pPr>
        <w:spacing w:line="276" w:lineRule="auto"/>
        <w:ind w:left="708" w:right="-285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I – o excesso de arrecadação do recurso 3018-Proposta 034622/2018, no valor de R$ 185.909,98 (cento e oitenta e cinco mil novecentos e nove reais e noventa e oito centavos);</w:t>
      </w:r>
    </w:p>
    <w:p w:rsidR="00D86997" w:rsidRPr="00F53240" w:rsidRDefault="00D86997" w:rsidP="00D86997">
      <w:pPr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II – o superávit financeiro/2017 do recurso 0001-Livre, no valor de R$ 154.090,02 (cento e cinquenta e quatro mil noventa reais e dois centavos);</w:t>
      </w:r>
    </w:p>
    <w:p w:rsidR="00D86997" w:rsidRPr="00F53240" w:rsidRDefault="00D86997" w:rsidP="00D86997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D86997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F53240">
        <w:rPr>
          <w:rFonts w:ascii="Calibri" w:hAnsi="Calibri" w:cs="Calibri"/>
          <w:b/>
          <w:sz w:val="22"/>
          <w:szCs w:val="22"/>
        </w:rPr>
        <w:t>Total: R$ 340.000,00</w:t>
      </w:r>
    </w:p>
    <w:p w:rsidR="00D86997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D86997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D86997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D86997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D86997" w:rsidRDefault="00D86997" w:rsidP="00D86997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F03847" w:rsidRDefault="00F03847" w:rsidP="00D86997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F03847" w:rsidRPr="00F53240" w:rsidRDefault="00F03847" w:rsidP="00D86997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D86997" w:rsidRPr="00F53240" w:rsidRDefault="00D86997" w:rsidP="00D869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86997" w:rsidRDefault="00D86997" w:rsidP="00D869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>Art. 3º Esta lei entra em vigor na data de sua publicação.</w:t>
      </w:r>
    </w:p>
    <w:p w:rsidR="00F03847" w:rsidRDefault="00F03847" w:rsidP="00D869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03847" w:rsidRPr="00F53240" w:rsidRDefault="00F03847" w:rsidP="00D869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86997" w:rsidRPr="00F53240" w:rsidRDefault="00D86997" w:rsidP="00D869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86997" w:rsidRPr="00F53240" w:rsidRDefault="00D86997" w:rsidP="00D869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86997" w:rsidRPr="00F53240" w:rsidRDefault="00D86997" w:rsidP="00D86997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 w:rsidRPr="00F53240">
        <w:rPr>
          <w:rFonts w:ascii="Calibri" w:hAnsi="Calibri" w:cs="Calibri"/>
          <w:sz w:val="22"/>
          <w:szCs w:val="22"/>
        </w:rPr>
        <w:t xml:space="preserve">                 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F53240">
        <w:rPr>
          <w:rFonts w:ascii="Calibri" w:hAnsi="Calibri" w:cs="Calibri"/>
          <w:sz w:val="22"/>
          <w:szCs w:val="22"/>
        </w:rPr>
        <w:t xml:space="preserve">  GABINETE DO PREFEITO MUNICIPAL DE SALVADOR DO SUL, </w:t>
      </w:r>
      <w:r>
        <w:rPr>
          <w:rFonts w:ascii="Calibri" w:hAnsi="Calibri" w:cs="Calibri"/>
          <w:sz w:val="22"/>
          <w:szCs w:val="22"/>
        </w:rPr>
        <w:t>09 DE AGOSTO</w:t>
      </w:r>
      <w:r w:rsidRPr="00F53240">
        <w:rPr>
          <w:rFonts w:ascii="Calibri" w:hAnsi="Calibri" w:cs="Calibri"/>
          <w:sz w:val="22"/>
          <w:szCs w:val="22"/>
        </w:rPr>
        <w:t xml:space="preserve"> DE 2018.</w:t>
      </w:r>
    </w:p>
    <w:p w:rsidR="00D86997" w:rsidRPr="00F53240" w:rsidRDefault="00D86997" w:rsidP="00D869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86997" w:rsidRDefault="00D86997" w:rsidP="00D86997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F03847" w:rsidRDefault="00F03847" w:rsidP="00D86997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F03847" w:rsidRPr="00F53240" w:rsidRDefault="00F03847" w:rsidP="00D86997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D86997" w:rsidRPr="00F53240" w:rsidRDefault="00D86997" w:rsidP="00D86997">
      <w:pPr>
        <w:rPr>
          <w:rFonts w:ascii="Calibri" w:hAnsi="Calibri" w:cs="Arial"/>
          <w:sz w:val="22"/>
          <w:szCs w:val="22"/>
        </w:rPr>
      </w:pPr>
    </w:p>
    <w:p w:rsidR="00D86997" w:rsidRDefault="00D86997" w:rsidP="00D86997">
      <w:pPr>
        <w:ind w:left="2124" w:firstLine="708"/>
        <w:rPr>
          <w:rFonts w:ascii="Calibri" w:hAnsi="Calibri" w:cs="Arial"/>
          <w:sz w:val="22"/>
          <w:szCs w:val="22"/>
        </w:rPr>
      </w:pPr>
      <w:r w:rsidRPr="00F53240">
        <w:rPr>
          <w:rFonts w:ascii="Calibri" w:hAnsi="Calibr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F53240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D86997" w:rsidRDefault="00D86997" w:rsidP="00D86997">
      <w:pPr>
        <w:ind w:left="2124" w:firstLine="708"/>
        <w:rPr>
          <w:rFonts w:ascii="Calibri" w:hAnsi="Calibri" w:cs="Arial"/>
          <w:sz w:val="22"/>
          <w:szCs w:val="22"/>
        </w:rPr>
      </w:pPr>
    </w:p>
    <w:p w:rsidR="00D86997" w:rsidRDefault="00D86997" w:rsidP="00D86997">
      <w:pPr>
        <w:ind w:left="2124" w:firstLine="708"/>
        <w:rPr>
          <w:rFonts w:ascii="Calibri" w:hAnsi="Calibri" w:cs="Arial"/>
          <w:sz w:val="22"/>
          <w:szCs w:val="22"/>
        </w:rPr>
      </w:pPr>
    </w:p>
    <w:p w:rsidR="00F03847" w:rsidRDefault="00F03847" w:rsidP="00D86997">
      <w:pPr>
        <w:ind w:left="2124" w:firstLine="708"/>
        <w:rPr>
          <w:rFonts w:ascii="Calibri" w:hAnsi="Calibri" w:cs="Arial"/>
          <w:sz w:val="22"/>
          <w:szCs w:val="22"/>
        </w:rPr>
      </w:pPr>
    </w:p>
    <w:p w:rsidR="00F03847" w:rsidRDefault="00F03847" w:rsidP="00D86997">
      <w:pPr>
        <w:ind w:left="2124" w:firstLine="708"/>
        <w:rPr>
          <w:rFonts w:ascii="Calibri" w:hAnsi="Calibri" w:cs="Arial"/>
          <w:sz w:val="22"/>
          <w:szCs w:val="22"/>
        </w:rPr>
      </w:pPr>
    </w:p>
    <w:p w:rsidR="00D86997" w:rsidRDefault="00D86997" w:rsidP="00D86997">
      <w:pPr>
        <w:ind w:left="2124" w:firstLine="708"/>
        <w:rPr>
          <w:rFonts w:ascii="Calibri" w:hAnsi="Calibri" w:cs="Arial"/>
          <w:sz w:val="22"/>
          <w:szCs w:val="22"/>
        </w:rPr>
      </w:pPr>
    </w:p>
    <w:p w:rsidR="00D86997" w:rsidRDefault="00D86997" w:rsidP="00D86997">
      <w:pPr>
        <w:ind w:left="2124" w:firstLine="708"/>
        <w:rPr>
          <w:rFonts w:ascii="Calibri" w:hAnsi="Calibri" w:cs="Arial"/>
          <w:sz w:val="22"/>
          <w:szCs w:val="22"/>
        </w:rPr>
      </w:pPr>
    </w:p>
    <w:p w:rsidR="00D86997" w:rsidRDefault="00D86997" w:rsidP="00D86997">
      <w:pPr>
        <w:ind w:left="2124" w:firstLine="708"/>
        <w:rPr>
          <w:rFonts w:ascii="Calibri" w:hAnsi="Calibri" w:cs="Arial"/>
          <w:sz w:val="22"/>
          <w:szCs w:val="22"/>
        </w:rPr>
      </w:pPr>
    </w:p>
    <w:p w:rsidR="00D86997" w:rsidRDefault="00D86997" w:rsidP="00D86997">
      <w:pPr>
        <w:ind w:left="2124" w:firstLine="708"/>
        <w:rPr>
          <w:rFonts w:ascii="Calibri" w:hAnsi="Calibri" w:cs="Arial"/>
          <w:sz w:val="22"/>
          <w:szCs w:val="22"/>
        </w:rPr>
      </w:pPr>
    </w:p>
    <w:p w:rsidR="00D86997" w:rsidRPr="0047553A" w:rsidRDefault="00D86997" w:rsidP="00D86997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>Registre-se e publique-se:</w:t>
      </w:r>
    </w:p>
    <w:p w:rsidR="00D86997" w:rsidRPr="0047553A" w:rsidRDefault="00D86997" w:rsidP="00D86997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 xml:space="preserve">Jose Fernando </w:t>
      </w:r>
      <w:proofErr w:type="spellStart"/>
      <w:r w:rsidRPr="0047553A">
        <w:rPr>
          <w:rFonts w:ascii="Calibri" w:hAnsi="Calibri" w:cs="Calibri"/>
        </w:rPr>
        <w:t>Lunckes</w:t>
      </w:r>
      <w:proofErr w:type="spellEnd"/>
      <w:r w:rsidRPr="0047553A">
        <w:rPr>
          <w:rFonts w:ascii="Calibri" w:hAnsi="Calibri" w:cs="Calibri"/>
        </w:rPr>
        <w:t xml:space="preserve"> </w:t>
      </w:r>
    </w:p>
    <w:p w:rsidR="00D86997" w:rsidRPr="0047553A" w:rsidRDefault="00D86997" w:rsidP="00D86997">
      <w:pPr>
        <w:jc w:val="both"/>
        <w:rPr>
          <w:rFonts w:ascii="Calibri" w:hAnsi="Calibri" w:cs="Arial"/>
          <w:sz w:val="22"/>
          <w:szCs w:val="22"/>
        </w:rPr>
      </w:pPr>
      <w:r w:rsidRPr="0047553A">
        <w:rPr>
          <w:rFonts w:ascii="Calibri" w:hAnsi="Calibri" w:cs="Calibri"/>
          <w:sz w:val="22"/>
          <w:szCs w:val="22"/>
        </w:rPr>
        <w:t>Secretário Municipal da Administração</w:t>
      </w:r>
    </w:p>
    <w:p w:rsidR="00D86997" w:rsidRPr="005644F9" w:rsidRDefault="00D86997" w:rsidP="00D86997">
      <w:pPr>
        <w:ind w:left="2124" w:firstLine="708"/>
        <w:rPr>
          <w:rFonts w:ascii="Calibri" w:hAnsi="Calibri" w:cs="Arial"/>
          <w:sz w:val="22"/>
          <w:szCs w:val="22"/>
        </w:rPr>
      </w:pPr>
    </w:p>
    <w:p w:rsidR="00343914" w:rsidRDefault="00343914"/>
    <w:sectPr w:rsidR="00343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97"/>
    <w:rsid w:val="00343914"/>
    <w:rsid w:val="00D86997"/>
    <w:rsid w:val="00F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7FA93-5890-4BF4-8B9A-F95432F1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9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D86997"/>
    <w:pPr>
      <w:ind w:left="3540" w:firstLine="600"/>
      <w:jc w:val="both"/>
    </w:pPr>
    <w:rPr>
      <w:rFonts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D86997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D8699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D86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2018-08-09T17:02:00Z</dcterms:created>
  <dcterms:modified xsi:type="dcterms:W3CDTF">2018-08-09T17:15:00Z</dcterms:modified>
</cp:coreProperties>
</file>