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4E23" w:rsidRDefault="00094E23" w:rsidP="00094E23">
      <w:pPr>
        <w:spacing w:line="276" w:lineRule="auto"/>
        <w:jc w:val="center"/>
        <w:rPr>
          <w:rFonts w:asciiTheme="minorHAnsi" w:hAnsiTheme="minorHAnsi" w:cs="Calibri"/>
          <w:b/>
          <w:sz w:val="22"/>
          <w:szCs w:val="22"/>
        </w:rPr>
      </w:pPr>
      <w:bookmarkStart w:id="0" w:name="_GoBack"/>
      <w:bookmarkEnd w:id="0"/>
    </w:p>
    <w:p w:rsidR="00094E23" w:rsidRDefault="00094E23" w:rsidP="00094E23">
      <w:pPr>
        <w:spacing w:line="276" w:lineRule="auto"/>
        <w:jc w:val="center"/>
        <w:rPr>
          <w:rFonts w:asciiTheme="minorHAnsi" w:hAnsiTheme="minorHAnsi" w:cs="Calibri"/>
          <w:b/>
          <w:sz w:val="22"/>
          <w:szCs w:val="22"/>
        </w:rPr>
      </w:pPr>
    </w:p>
    <w:p w:rsidR="00094E23" w:rsidRDefault="00094E23" w:rsidP="00094E23">
      <w:pPr>
        <w:spacing w:line="276" w:lineRule="auto"/>
        <w:jc w:val="center"/>
        <w:rPr>
          <w:rFonts w:asciiTheme="minorHAnsi" w:hAnsiTheme="minorHAnsi" w:cs="Calibri"/>
          <w:b/>
          <w:sz w:val="22"/>
          <w:szCs w:val="22"/>
        </w:rPr>
      </w:pPr>
    </w:p>
    <w:p w:rsidR="00094E23" w:rsidRDefault="00094E23" w:rsidP="00094E23">
      <w:pPr>
        <w:spacing w:line="276" w:lineRule="auto"/>
        <w:jc w:val="center"/>
        <w:rPr>
          <w:rFonts w:asciiTheme="minorHAnsi" w:hAnsiTheme="minorHAnsi" w:cs="Calibri"/>
          <w:b/>
          <w:sz w:val="22"/>
          <w:szCs w:val="22"/>
        </w:rPr>
      </w:pPr>
    </w:p>
    <w:p w:rsidR="00094E23" w:rsidRPr="00094E23" w:rsidRDefault="00094E23" w:rsidP="00094E23">
      <w:pPr>
        <w:spacing w:line="276" w:lineRule="auto"/>
        <w:jc w:val="center"/>
        <w:rPr>
          <w:rFonts w:asciiTheme="minorHAnsi" w:hAnsiTheme="minorHAnsi" w:cs="Calibri"/>
          <w:b/>
          <w:sz w:val="22"/>
          <w:szCs w:val="22"/>
        </w:rPr>
      </w:pPr>
      <w:r w:rsidRPr="00094E23">
        <w:rPr>
          <w:rFonts w:asciiTheme="minorHAnsi" w:hAnsiTheme="minorHAnsi" w:cs="Calibri"/>
          <w:b/>
          <w:sz w:val="22"/>
          <w:szCs w:val="22"/>
        </w:rPr>
        <w:t>LEI Nº 3367 DE 12 DE JUNHO DE 2018.</w:t>
      </w:r>
    </w:p>
    <w:p w:rsidR="00094E23" w:rsidRPr="00094E23" w:rsidRDefault="00094E23" w:rsidP="00094E23">
      <w:pPr>
        <w:spacing w:line="276" w:lineRule="auto"/>
        <w:jc w:val="both"/>
        <w:rPr>
          <w:rFonts w:asciiTheme="minorHAnsi" w:hAnsiTheme="minorHAnsi" w:cs="Calibri"/>
          <w:b/>
          <w:sz w:val="22"/>
          <w:szCs w:val="22"/>
        </w:rPr>
      </w:pPr>
    </w:p>
    <w:p w:rsidR="00094E23" w:rsidRDefault="00094E23" w:rsidP="00094E23">
      <w:pPr>
        <w:ind w:left="4956" w:right="-1"/>
        <w:jc w:val="both"/>
        <w:rPr>
          <w:rFonts w:asciiTheme="minorHAnsi" w:hAnsiTheme="minorHAnsi" w:cs="Calibri"/>
          <w:b/>
          <w:sz w:val="22"/>
          <w:szCs w:val="22"/>
        </w:rPr>
      </w:pPr>
      <w:r w:rsidRPr="00094E23">
        <w:rPr>
          <w:rFonts w:asciiTheme="minorHAnsi" w:hAnsiTheme="minorHAnsi" w:cs="Calibri"/>
          <w:b/>
          <w:sz w:val="22"/>
          <w:szCs w:val="22"/>
        </w:rPr>
        <w:t xml:space="preserve">Autoriza o Poder Executivo a inclusão de meta no PPA 2018-2021 e na LDO/2018 e realizar a abertura de créditos adicionais especiais no orçamento corrente no valor de R$ 829.775,38 (oitocentos e vinte e nove mil setecentos e setenta e cinco reais e trinta e oito centavos). </w:t>
      </w:r>
    </w:p>
    <w:p w:rsidR="00094E23" w:rsidRPr="00094E23" w:rsidRDefault="00094E23" w:rsidP="00094E23">
      <w:pPr>
        <w:ind w:left="4956" w:right="425"/>
        <w:jc w:val="both"/>
        <w:rPr>
          <w:rFonts w:asciiTheme="minorHAnsi" w:hAnsiTheme="minorHAnsi" w:cs="Calibri"/>
          <w:b/>
          <w:sz w:val="22"/>
          <w:szCs w:val="22"/>
        </w:rPr>
      </w:pPr>
    </w:p>
    <w:p w:rsidR="00094E23" w:rsidRPr="00094E23" w:rsidRDefault="00094E23" w:rsidP="00094E23">
      <w:pPr>
        <w:ind w:left="4956" w:right="425"/>
        <w:jc w:val="both"/>
        <w:rPr>
          <w:rFonts w:asciiTheme="minorHAnsi" w:hAnsiTheme="minorHAnsi" w:cs="Calibri"/>
          <w:b/>
          <w:sz w:val="22"/>
          <w:szCs w:val="22"/>
        </w:rPr>
      </w:pPr>
    </w:p>
    <w:p w:rsidR="00094E23" w:rsidRPr="00094E23" w:rsidRDefault="00094E23" w:rsidP="00094E23">
      <w:pPr>
        <w:pStyle w:val="NormalWeb"/>
        <w:spacing w:before="0" w:beforeAutospacing="0" w:afterAutospacing="0" w:line="276" w:lineRule="auto"/>
        <w:jc w:val="both"/>
        <w:rPr>
          <w:rFonts w:asciiTheme="minorHAnsi" w:hAnsiTheme="minorHAnsi" w:cs="Calibri"/>
          <w:color w:val="000000"/>
          <w:sz w:val="22"/>
          <w:szCs w:val="22"/>
        </w:rPr>
      </w:pPr>
      <w:r w:rsidRPr="00094E23">
        <w:rPr>
          <w:rFonts w:asciiTheme="minorHAnsi" w:hAnsiTheme="minorHAnsi" w:cs="Calibri"/>
          <w:color w:val="000000"/>
          <w:sz w:val="22"/>
          <w:szCs w:val="22"/>
        </w:rPr>
        <w:t xml:space="preserve">Marco Aurélio </w:t>
      </w:r>
      <w:proofErr w:type="spellStart"/>
      <w:r w:rsidRPr="00094E23">
        <w:rPr>
          <w:rFonts w:asciiTheme="minorHAnsi" w:hAnsiTheme="minorHAnsi" w:cs="Calibri"/>
          <w:color w:val="000000"/>
          <w:sz w:val="22"/>
          <w:szCs w:val="22"/>
        </w:rPr>
        <w:t>Eckert</w:t>
      </w:r>
      <w:proofErr w:type="spellEnd"/>
      <w:r w:rsidRPr="00094E23">
        <w:rPr>
          <w:rFonts w:asciiTheme="minorHAnsi" w:hAnsiTheme="minorHAnsi" w:cs="Calibri"/>
          <w:color w:val="000000"/>
          <w:sz w:val="22"/>
          <w:szCs w:val="22"/>
        </w:rPr>
        <w:t xml:space="preserve">, Prefeito Municipal de Salvador do Sul, Estado do Rio Grande do Sul, no uso de suas atribuições que lhe são conferidas pelo Art. 70, Inciso IV, </w:t>
      </w:r>
      <w:r w:rsidRPr="00094E23">
        <w:rPr>
          <w:rFonts w:asciiTheme="minorHAnsi" w:hAnsiTheme="minorHAnsi"/>
          <w:sz w:val="22"/>
          <w:szCs w:val="22"/>
        </w:rPr>
        <w:t>da Lei Orgânica do Município, faço saber que a Câmara Municipal de Vereadores aprovou e eu sanciono e promulgo a seguinte:</w:t>
      </w:r>
    </w:p>
    <w:p w:rsidR="00094E23" w:rsidRPr="00094E23" w:rsidRDefault="00094E23" w:rsidP="00094E23">
      <w:pPr>
        <w:pStyle w:val="Recuodecorpodetexto"/>
        <w:ind w:left="4248"/>
        <w:rPr>
          <w:rFonts w:asciiTheme="minorHAnsi" w:hAnsiTheme="minorHAnsi" w:cs="Arial"/>
          <w:sz w:val="22"/>
          <w:szCs w:val="22"/>
        </w:rPr>
      </w:pPr>
      <w:r w:rsidRPr="00094E23">
        <w:rPr>
          <w:rFonts w:asciiTheme="minorHAnsi" w:hAnsiTheme="minorHAnsi" w:cs="Arial"/>
          <w:sz w:val="22"/>
          <w:szCs w:val="22"/>
        </w:rPr>
        <w:t>LEI</w:t>
      </w:r>
    </w:p>
    <w:p w:rsidR="00094E23" w:rsidRPr="00094E23" w:rsidRDefault="00094E23" w:rsidP="00094E23">
      <w:p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</w:p>
    <w:p w:rsidR="00094E23" w:rsidRPr="00094E23" w:rsidRDefault="00094E23" w:rsidP="00094E23">
      <w:pPr>
        <w:spacing w:line="276" w:lineRule="auto"/>
        <w:ind w:right="425"/>
        <w:jc w:val="both"/>
        <w:rPr>
          <w:rFonts w:asciiTheme="minorHAnsi" w:hAnsiTheme="minorHAnsi" w:cs="Calibri"/>
          <w:sz w:val="22"/>
          <w:szCs w:val="22"/>
        </w:rPr>
      </w:pPr>
      <w:r w:rsidRPr="00094E23">
        <w:rPr>
          <w:rFonts w:asciiTheme="minorHAnsi" w:hAnsiTheme="minorHAnsi" w:cs="Calibri"/>
          <w:sz w:val="22"/>
          <w:szCs w:val="22"/>
        </w:rPr>
        <w:t>Art. 1º Fica autorizada a inclusão no Plano Plurianual 2018-2021 e na Lei de Diretrizes Orçamentárias – LDO/2018 da seguinte meta:</w:t>
      </w:r>
    </w:p>
    <w:p w:rsidR="00094E23" w:rsidRPr="00094E23" w:rsidRDefault="00094E23" w:rsidP="00094E23">
      <w:p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</w:p>
    <w:p w:rsidR="00094E23" w:rsidRPr="00094E23" w:rsidRDefault="00094E23" w:rsidP="00094E23">
      <w:pPr>
        <w:spacing w:line="276" w:lineRule="auto"/>
        <w:ind w:firstLine="708"/>
        <w:jc w:val="both"/>
        <w:rPr>
          <w:rFonts w:asciiTheme="minorHAnsi" w:hAnsiTheme="minorHAnsi" w:cs="Calibri"/>
          <w:sz w:val="22"/>
          <w:szCs w:val="22"/>
        </w:rPr>
      </w:pPr>
      <w:r w:rsidRPr="00094E23">
        <w:rPr>
          <w:rFonts w:asciiTheme="minorHAnsi" w:hAnsiTheme="minorHAnsi" w:cs="Calibri"/>
          <w:sz w:val="22"/>
          <w:szCs w:val="22"/>
        </w:rPr>
        <w:t>1.130 - Pavimentação e Capeamento de Estradas e Ruas do Município</w:t>
      </w:r>
    </w:p>
    <w:p w:rsidR="00094E23" w:rsidRPr="00094E23" w:rsidRDefault="00094E23" w:rsidP="00094E23">
      <w:p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</w:p>
    <w:p w:rsidR="00094E23" w:rsidRPr="00094E23" w:rsidRDefault="00094E23" w:rsidP="00094E23">
      <w:pPr>
        <w:spacing w:line="276" w:lineRule="auto"/>
        <w:ind w:right="425"/>
        <w:jc w:val="both"/>
        <w:rPr>
          <w:rFonts w:asciiTheme="minorHAnsi" w:hAnsiTheme="minorHAnsi" w:cs="Calibri"/>
          <w:sz w:val="22"/>
          <w:szCs w:val="22"/>
        </w:rPr>
      </w:pPr>
      <w:r w:rsidRPr="00094E23">
        <w:rPr>
          <w:rFonts w:asciiTheme="minorHAnsi" w:hAnsiTheme="minorHAnsi" w:cs="Calibri"/>
          <w:sz w:val="22"/>
          <w:szCs w:val="22"/>
        </w:rPr>
        <w:t>Art. 2º Autoriza o Poder Executivo a realizar a abertura de Créditos Adicionais Especiais no orçamento corrente com a respectiva classificação e codificação:</w:t>
      </w:r>
    </w:p>
    <w:p w:rsidR="00094E23" w:rsidRPr="00094E23" w:rsidRDefault="00094E23" w:rsidP="00094E23">
      <w:p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</w:p>
    <w:p w:rsidR="00094E23" w:rsidRPr="00094E23" w:rsidRDefault="00094E23" w:rsidP="00094E23">
      <w:pPr>
        <w:spacing w:line="276" w:lineRule="auto"/>
        <w:ind w:firstLine="708"/>
        <w:jc w:val="both"/>
        <w:rPr>
          <w:rFonts w:asciiTheme="minorHAnsi" w:hAnsiTheme="minorHAnsi" w:cs="Calibri"/>
          <w:sz w:val="22"/>
          <w:szCs w:val="22"/>
        </w:rPr>
      </w:pPr>
      <w:r w:rsidRPr="00094E23">
        <w:rPr>
          <w:rFonts w:asciiTheme="minorHAnsi" w:hAnsiTheme="minorHAnsi" w:cs="Calibri"/>
          <w:sz w:val="22"/>
          <w:szCs w:val="22"/>
        </w:rPr>
        <w:t>09 – Secretaria Municipal de Obras e Viação</w:t>
      </w:r>
    </w:p>
    <w:p w:rsidR="00094E23" w:rsidRPr="00094E23" w:rsidRDefault="00094E23" w:rsidP="00094E23">
      <w:pPr>
        <w:spacing w:line="276" w:lineRule="auto"/>
        <w:ind w:firstLine="708"/>
        <w:jc w:val="both"/>
        <w:rPr>
          <w:rFonts w:asciiTheme="minorHAnsi" w:hAnsiTheme="minorHAnsi" w:cs="Calibri"/>
          <w:sz w:val="22"/>
          <w:szCs w:val="22"/>
        </w:rPr>
      </w:pPr>
      <w:r w:rsidRPr="00094E23">
        <w:rPr>
          <w:rFonts w:asciiTheme="minorHAnsi" w:hAnsiTheme="minorHAnsi" w:cs="Calibri"/>
          <w:sz w:val="22"/>
          <w:szCs w:val="22"/>
        </w:rPr>
        <w:t>01 – Secretaria Municipal de Obras Urbanas</w:t>
      </w:r>
    </w:p>
    <w:p w:rsidR="00094E23" w:rsidRPr="00094E23" w:rsidRDefault="00094E23" w:rsidP="00094E23">
      <w:pPr>
        <w:spacing w:line="276" w:lineRule="auto"/>
        <w:ind w:firstLine="708"/>
        <w:jc w:val="both"/>
        <w:rPr>
          <w:rFonts w:asciiTheme="minorHAnsi" w:hAnsiTheme="minorHAnsi" w:cs="Calibri"/>
          <w:sz w:val="22"/>
          <w:szCs w:val="22"/>
        </w:rPr>
      </w:pPr>
      <w:r w:rsidRPr="00094E23">
        <w:rPr>
          <w:rFonts w:asciiTheme="minorHAnsi" w:hAnsiTheme="minorHAnsi" w:cs="Calibri"/>
          <w:sz w:val="22"/>
          <w:szCs w:val="22"/>
        </w:rPr>
        <w:t>26 - Transporte</w:t>
      </w:r>
    </w:p>
    <w:p w:rsidR="00094E23" w:rsidRPr="00094E23" w:rsidRDefault="00094E23" w:rsidP="00094E23">
      <w:pPr>
        <w:spacing w:line="276" w:lineRule="auto"/>
        <w:ind w:firstLine="708"/>
        <w:jc w:val="both"/>
        <w:rPr>
          <w:rFonts w:asciiTheme="minorHAnsi" w:hAnsiTheme="minorHAnsi" w:cs="Calibri"/>
          <w:sz w:val="22"/>
          <w:szCs w:val="22"/>
        </w:rPr>
      </w:pPr>
      <w:r w:rsidRPr="00094E23">
        <w:rPr>
          <w:rFonts w:asciiTheme="minorHAnsi" w:hAnsiTheme="minorHAnsi" w:cs="Calibri"/>
          <w:sz w:val="22"/>
          <w:szCs w:val="22"/>
        </w:rPr>
        <w:t>782 – Transporte Rodoviário</w:t>
      </w:r>
    </w:p>
    <w:p w:rsidR="00094E23" w:rsidRPr="00094E23" w:rsidRDefault="00094E23" w:rsidP="00094E23">
      <w:pPr>
        <w:spacing w:line="276" w:lineRule="auto"/>
        <w:ind w:firstLine="708"/>
        <w:jc w:val="both"/>
        <w:rPr>
          <w:rFonts w:asciiTheme="minorHAnsi" w:hAnsiTheme="minorHAnsi" w:cs="Calibri"/>
          <w:sz w:val="22"/>
          <w:szCs w:val="22"/>
        </w:rPr>
      </w:pPr>
      <w:r w:rsidRPr="00094E23">
        <w:rPr>
          <w:rFonts w:asciiTheme="minorHAnsi" w:hAnsiTheme="minorHAnsi" w:cs="Calibri"/>
          <w:sz w:val="22"/>
          <w:szCs w:val="22"/>
        </w:rPr>
        <w:t>0101 – Pavimentação, Conservação e Manutenção de Rodovias Municipais</w:t>
      </w:r>
    </w:p>
    <w:p w:rsidR="00094E23" w:rsidRPr="00094E23" w:rsidRDefault="00094E23" w:rsidP="00094E23">
      <w:pPr>
        <w:spacing w:line="276" w:lineRule="auto"/>
        <w:ind w:firstLine="708"/>
        <w:jc w:val="both"/>
        <w:rPr>
          <w:rFonts w:asciiTheme="minorHAnsi" w:hAnsiTheme="minorHAnsi" w:cs="Calibri"/>
          <w:sz w:val="22"/>
          <w:szCs w:val="22"/>
        </w:rPr>
      </w:pPr>
      <w:r w:rsidRPr="00094E23">
        <w:rPr>
          <w:rFonts w:asciiTheme="minorHAnsi" w:hAnsiTheme="minorHAnsi" w:cs="Calibri"/>
          <w:sz w:val="22"/>
          <w:szCs w:val="22"/>
        </w:rPr>
        <w:t>1.130 - Pavimentação e Capeamento de Estradas e Ruas do Município</w:t>
      </w:r>
    </w:p>
    <w:p w:rsidR="00094E23" w:rsidRPr="00094E23" w:rsidRDefault="00094E23" w:rsidP="00094E23">
      <w:pPr>
        <w:spacing w:line="276" w:lineRule="auto"/>
        <w:ind w:firstLine="708"/>
        <w:jc w:val="both"/>
        <w:rPr>
          <w:rFonts w:asciiTheme="minorHAnsi" w:hAnsiTheme="minorHAnsi" w:cs="Calibri"/>
          <w:sz w:val="22"/>
          <w:szCs w:val="22"/>
        </w:rPr>
      </w:pPr>
      <w:r w:rsidRPr="00094E23">
        <w:rPr>
          <w:rFonts w:asciiTheme="minorHAnsi" w:hAnsiTheme="minorHAnsi" w:cs="Calibri"/>
          <w:sz w:val="22"/>
          <w:szCs w:val="22"/>
        </w:rPr>
        <w:t xml:space="preserve">4.4.90.51.00.00 – Obras e Instalações  </w:t>
      </w:r>
    </w:p>
    <w:p w:rsidR="00094E23" w:rsidRPr="00094E23" w:rsidRDefault="00094E23" w:rsidP="00094E23">
      <w:pPr>
        <w:spacing w:line="276" w:lineRule="auto"/>
        <w:ind w:firstLine="708"/>
        <w:jc w:val="both"/>
        <w:rPr>
          <w:rFonts w:asciiTheme="minorHAnsi" w:hAnsiTheme="minorHAnsi" w:cs="Calibri"/>
          <w:sz w:val="22"/>
          <w:szCs w:val="22"/>
        </w:rPr>
      </w:pPr>
      <w:r w:rsidRPr="00094E23">
        <w:rPr>
          <w:rFonts w:asciiTheme="minorHAnsi" w:hAnsiTheme="minorHAnsi" w:cs="Calibri"/>
          <w:sz w:val="22"/>
          <w:szCs w:val="22"/>
        </w:rPr>
        <w:t>R$ 580.820,40 (recurso 2001-Convênio AJ/006/18)</w:t>
      </w:r>
    </w:p>
    <w:p w:rsidR="00094E23" w:rsidRPr="00094E23" w:rsidRDefault="00094E23" w:rsidP="00094E23">
      <w:pPr>
        <w:spacing w:line="276" w:lineRule="auto"/>
        <w:ind w:firstLine="708"/>
        <w:jc w:val="both"/>
        <w:rPr>
          <w:rFonts w:asciiTheme="minorHAnsi" w:hAnsiTheme="minorHAnsi" w:cs="Calibri"/>
          <w:sz w:val="22"/>
          <w:szCs w:val="22"/>
        </w:rPr>
      </w:pPr>
      <w:r w:rsidRPr="00094E23">
        <w:rPr>
          <w:rFonts w:asciiTheme="minorHAnsi" w:hAnsiTheme="minorHAnsi" w:cs="Calibri"/>
          <w:sz w:val="22"/>
          <w:szCs w:val="22"/>
        </w:rPr>
        <w:t xml:space="preserve">4.4.90.51.00.00 – Obras e Instalações  </w:t>
      </w:r>
    </w:p>
    <w:p w:rsidR="00094E23" w:rsidRPr="00094E23" w:rsidRDefault="00094E23" w:rsidP="00094E23">
      <w:pPr>
        <w:spacing w:line="276" w:lineRule="auto"/>
        <w:ind w:firstLine="708"/>
        <w:jc w:val="both"/>
        <w:rPr>
          <w:rFonts w:asciiTheme="minorHAnsi" w:hAnsiTheme="minorHAnsi" w:cs="Calibri"/>
          <w:sz w:val="22"/>
          <w:szCs w:val="22"/>
        </w:rPr>
      </w:pPr>
      <w:r w:rsidRPr="00094E23">
        <w:rPr>
          <w:rFonts w:asciiTheme="minorHAnsi" w:hAnsiTheme="minorHAnsi" w:cs="Calibri"/>
          <w:sz w:val="22"/>
          <w:szCs w:val="22"/>
        </w:rPr>
        <w:t>R$ 248.954,98 (recurso 0001-livre)</w:t>
      </w:r>
    </w:p>
    <w:p w:rsidR="00094E23" w:rsidRPr="00094E23" w:rsidRDefault="00094E23" w:rsidP="00094E23">
      <w:p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</w:p>
    <w:p w:rsidR="00094E23" w:rsidRPr="00094E23" w:rsidRDefault="00094E23" w:rsidP="00094E23">
      <w:pPr>
        <w:spacing w:line="276" w:lineRule="auto"/>
        <w:ind w:firstLine="708"/>
        <w:jc w:val="both"/>
        <w:rPr>
          <w:rFonts w:asciiTheme="minorHAnsi" w:hAnsiTheme="minorHAnsi" w:cs="Calibri"/>
          <w:b/>
          <w:sz w:val="22"/>
          <w:szCs w:val="22"/>
        </w:rPr>
      </w:pPr>
      <w:r w:rsidRPr="00094E23">
        <w:rPr>
          <w:rFonts w:asciiTheme="minorHAnsi" w:hAnsiTheme="minorHAnsi" w:cs="Calibri"/>
          <w:b/>
          <w:sz w:val="22"/>
          <w:szCs w:val="22"/>
        </w:rPr>
        <w:t>Total: R$ 829.775,38</w:t>
      </w:r>
    </w:p>
    <w:p w:rsidR="00094E23" w:rsidRDefault="00094E23" w:rsidP="00094E23">
      <w:p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</w:p>
    <w:p w:rsidR="00094E23" w:rsidRDefault="00094E23" w:rsidP="00094E23">
      <w:p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</w:p>
    <w:p w:rsidR="00094E23" w:rsidRDefault="00094E23" w:rsidP="00094E23">
      <w:p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</w:p>
    <w:p w:rsidR="00094E23" w:rsidRDefault="00094E23" w:rsidP="00094E23">
      <w:p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</w:p>
    <w:p w:rsidR="00094E23" w:rsidRPr="00094E23" w:rsidRDefault="00094E23" w:rsidP="00094E23">
      <w:p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</w:p>
    <w:p w:rsidR="00094E23" w:rsidRPr="00094E23" w:rsidRDefault="00094E23" w:rsidP="00094E23">
      <w:p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  <w:r w:rsidRPr="00094E23">
        <w:rPr>
          <w:rFonts w:asciiTheme="minorHAnsi" w:hAnsiTheme="minorHAnsi" w:cs="Calibri"/>
          <w:sz w:val="22"/>
          <w:szCs w:val="22"/>
        </w:rPr>
        <w:t>Art. 3º Servirá de recurso para a cobertura dos Créditos abertos pelo artigo anterior:</w:t>
      </w:r>
    </w:p>
    <w:p w:rsidR="00094E23" w:rsidRPr="00094E23" w:rsidRDefault="00094E23" w:rsidP="00094E23">
      <w:p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</w:p>
    <w:p w:rsidR="00094E23" w:rsidRPr="00094E23" w:rsidRDefault="00094E23" w:rsidP="00094E23">
      <w:pPr>
        <w:spacing w:line="276" w:lineRule="auto"/>
        <w:ind w:left="708" w:right="425"/>
        <w:jc w:val="both"/>
        <w:rPr>
          <w:rFonts w:asciiTheme="minorHAnsi" w:hAnsiTheme="minorHAnsi" w:cs="Calibri"/>
          <w:sz w:val="22"/>
          <w:szCs w:val="22"/>
        </w:rPr>
      </w:pPr>
      <w:r w:rsidRPr="00094E23">
        <w:rPr>
          <w:rFonts w:asciiTheme="minorHAnsi" w:hAnsiTheme="minorHAnsi" w:cs="Calibri"/>
          <w:sz w:val="22"/>
          <w:szCs w:val="22"/>
        </w:rPr>
        <w:t>I – o excesso de arrecadação do Recurso 2001-Convênio AJ/006/2018, no valor de R$ 580.820,40 (quinhentos e oitenta mil oitocentos e vinte reais e quarenta centavos);</w:t>
      </w:r>
    </w:p>
    <w:p w:rsidR="00094E23" w:rsidRPr="00094E23" w:rsidRDefault="00094E23" w:rsidP="00094E23">
      <w:pPr>
        <w:spacing w:line="276" w:lineRule="auto"/>
        <w:ind w:left="708"/>
        <w:jc w:val="both"/>
        <w:rPr>
          <w:rFonts w:asciiTheme="minorHAnsi" w:hAnsiTheme="minorHAnsi" w:cs="Calibri"/>
          <w:sz w:val="22"/>
          <w:szCs w:val="22"/>
        </w:rPr>
      </w:pPr>
    </w:p>
    <w:p w:rsidR="00094E23" w:rsidRPr="00094E23" w:rsidRDefault="00094E23" w:rsidP="00094E23">
      <w:pPr>
        <w:spacing w:line="276" w:lineRule="auto"/>
        <w:ind w:left="708" w:right="425"/>
        <w:jc w:val="both"/>
        <w:rPr>
          <w:rFonts w:asciiTheme="minorHAnsi" w:hAnsiTheme="minorHAnsi" w:cs="Calibri"/>
          <w:sz w:val="22"/>
          <w:szCs w:val="22"/>
        </w:rPr>
      </w:pPr>
      <w:r w:rsidRPr="00094E23">
        <w:rPr>
          <w:rFonts w:asciiTheme="minorHAnsi" w:hAnsiTheme="minorHAnsi" w:cs="Calibri"/>
          <w:sz w:val="22"/>
          <w:szCs w:val="22"/>
        </w:rPr>
        <w:t>II – O superávit financeiro/2017 do recurso 0001-livre, no valor de R$ 248.954,98 (duzentos e quarenta e oito mil novecentos e cinquenta e quatro rea</w:t>
      </w:r>
      <w:r>
        <w:rPr>
          <w:rFonts w:asciiTheme="minorHAnsi" w:hAnsiTheme="minorHAnsi" w:cs="Calibri"/>
          <w:sz w:val="22"/>
          <w:szCs w:val="22"/>
        </w:rPr>
        <w:t>is e noventa e oito centavos).</w:t>
      </w:r>
    </w:p>
    <w:p w:rsidR="00094E23" w:rsidRPr="00094E23" w:rsidRDefault="00094E23" w:rsidP="00094E23">
      <w:p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</w:p>
    <w:p w:rsidR="00094E23" w:rsidRPr="00094E23" w:rsidRDefault="00094E23" w:rsidP="00094E23">
      <w:p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  <w:r w:rsidRPr="00094E23">
        <w:rPr>
          <w:rFonts w:asciiTheme="minorHAnsi" w:hAnsiTheme="minorHAnsi" w:cs="Calibri"/>
          <w:sz w:val="22"/>
          <w:szCs w:val="22"/>
        </w:rPr>
        <w:t>Art. 4º Esta lei entra em vigor na data de sua publicação.</w:t>
      </w:r>
    </w:p>
    <w:p w:rsidR="00094E23" w:rsidRPr="00094E23" w:rsidRDefault="00094E23" w:rsidP="00094E23">
      <w:p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</w:p>
    <w:p w:rsidR="00094E23" w:rsidRPr="00094E23" w:rsidRDefault="00094E23" w:rsidP="00094E23">
      <w:p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</w:p>
    <w:p w:rsidR="00094E23" w:rsidRPr="00094E23" w:rsidRDefault="00094E23" w:rsidP="00094E23">
      <w:p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</w:p>
    <w:p w:rsidR="00094E23" w:rsidRPr="00094E23" w:rsidRDefault="00094E23" w:rsidP="00094E23">
      <w:p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</w:p>
    <w:p w:rsidR="00094E23" w:rsidRPr="00094E23" w:rsidRDefault="00094E23" w:rsidP="00094E23">
      <w:pPr>
        <w:spacing w:line="276" w:lineRule="auto"/>
        <w:ind w:right="425"/>
        <w:jc w:val="both"/>
        <w:rPr>
          <w:rFonts w:asciiTheme="minorHAnsi" w:hAnsiTheme="minorHAnsi" w:cs="Calibri"/>
          <w:sz w:val="22"/>
          <w:szCs w:val="22"/>
        </w:rPr>
      </w:pPr>
      <w:r w:rsidRPr="00094E23">
        <w:rPr>
          <w:rFonts w:asciiTheme="minorHAnsi" w:hAnsiTheme="minorHAnsi" w:cs="Calibri"/>
          <w:sz w:val="22"/>
          <w:szCs w:val="22"/>
        </w:rPr>
        <w:t xml:space="preserve">                GABINETE DO PREFEITO MUNICIPAL DE SALVADOR DO SUL, 12 DE JUNHO DE 2018.</w:t>
      </w:r>
    </w:p>
    <w:p w:rsidR="00094E23" w:rsidRPr="00094E23" w:rsidRDefault="00094E23" w:rsidP="00094E23">
      <w:p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</w:p>
    <w:p w:rsidR="00094E23" w:rsidRDefault="00094E23" w:rsidP="00094E23">
      <w:p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</w:p>
    <w:p w:rsidR="00094E23" w:rsidRDefault="00094E23" w:rsidP="00094E23">
      <w:p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</w:p>
    <w:p w:rsidR="00094E23" w:rsidRPr="00094E23" w:rsidRDefault="00094E23" w:rsidP="00094E23">
      <w:p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</w:p>
    <w:p w:rsidR="00094E23" w:rsidRPr="00094E23" w:rsidRDefault="00094E23" w:rsidP="00094E23">
      <w:p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</w:p>
    <w:p w:rsidR="00094E23" w:rsidRPr="00094E23" w:rsidRDefault="00094E23" w:rsidP="00094E23">
      <w:pPr>
        <w:spacing w:line="276" w:lineRule="auto"/>
        <w:jc w:val="center"/>
        <w:rPr>
          <w:rFonts w:asciiTheme="minorHAnsi" w:hAnsiTheme="minorHAnsi" w:cs="Calibri"/>
          <w:sz w:val="22"/>
          <w:szCs w:val="22"/>
        </w:rPr>
      </w:pPr>
    </w:p>
    <w:p w:rsidR="00094E23" w:rsidRPr="00094E23" w:rsidRDefault="00094E23" w:rsidP="00094E23">
      <w:pPr>
        <w:ind w:left="2124" w:firstLine="708"/>
        <w:rPr>
          <w:rFonts w:asciiTheme="minorHAnsi" w:hAnsiTheme="minorHAnsi" w:cs="Arial"/>
          <w:sz w:val="22"/>
          <w:szCs w:val="22"/>
        </w:rPr>
      </w:pPr>
      <w:r w:rsidRPr="00094E23">
        <w:rPr>
          <w:rFonts w:asciiTheme="minorHAnsi" w:hAnsiTheme="minorHAnsi" w:cs="Arial"/>
          <w:sz w:val="22"/>
          <w:szCs w:val="22"/>
        </w:rPr>
        <w:t xml:space="preserve">MARCO AURÉLIO ECKERT                                                                                                                         </w:t>
      </w:r>
      <w:r w:rsidRPr="00094E23">
        <w:rPr>
          <w:rFonts w:asciiTheme="minorHAnsi" w:hAnsiTheme="minorHAnsi" w:cs="Arial"/>
          <w:sz w:val="22"/>
          <w:szCs w:val="22"/>
        </w:rPr>
        <w:tab/>
        <w:t xml:space="preserve">      Prefeito Municipal</w:t>
      </w:r>
    </w:p>
    <w:p w:rsidR="00B35374" w:rsidRDefault="00B35374">
      <w:pPr>
        <w:rPr>
          <w:rFonts w:asciiTheme="minorHAnsi" w:hAnsiTheme="minorHAnsi"/>
          <w:sz w:val="22"/>
          <w:szCs w:val="22"/>
        </w:rPr>
      </w:pPr>
    </w:p>
    <w:p w:rsidR="00094E23" w:rsidRDefault="00094E23">
      <w:pPr>
        <w:rPr>
          <w:rFonts w:asciiTheme="minorHAnsi" w:hAnsiTheme="minorHAnsi"/>
          <w:sz w:val="22"/>
          <w:szCs w:val="22"/>
        </w:rPr>
      </w:pPr>
    </w:p>
    <w:p w:rsidR="00094E23" w:rsidRDefault="00094E23">
      <w:pPr>
        <w:rPr>
          <w:rFonts w:asciiTheme="minorHAnsi" w:hAnsiTheme="minorHAnsi"/>
          <w:sz w:val="22"/>
          <w:szCs w:val="22"/>
        </w:rPr>
      </w:pPr>
    </w:p>
    <w:p w:rsidR="00094E23" w:rsidRPr="00094E23" w:rsidRDefault="00094E23">
      <w:pPr>
        <w:rPr>
          <w:rFonts w:asciiTheme="minorHAnsi" w:hAnsiTheme="minorHAnsi"/>
          <w:sz w:val="22"/>
          <w:szCs w:val="22"/>
        </w:rPr>
      </w:pPr>
    </w:p>
    <w:p w:rsidR="00094E23" w:rsidRPr="00094E23" w:rsidRDefault="00094E23">
      <w:pPr>
        <w:rPr>
          <w:rFonts w:asciiTheme="minorHAnsi" w:hAnsiTheme="minorHAnsi"/>
          <w:sz w:val="22"/>
          <w:szCs w:val="22"/>
        </w:rPr>
      </w:pPr>
    </w:p>
    <w:p w:rsidR="00094E23" w:rsidRPr="00094E23" w:rsidRDefault="00094E23">
      <w:pPr>
        <w:rPr>
          <w:rFonts w:asciiTheme="minorHAnsi" w:hAnsiTheme="minorHAnsi"/>
          <w:sz w:val="22"/>
          <w:szCs w:val="22"/>
        </w:rPr>
      </w:pPr>
    </w:p>
    <w:p w:rsidR="00094E23" w:rsidRPr="00094E23" w:rsidRDefault="00094E23">
      <w:pPr>
        <w:rPr>
          <w:rFonts w:asciiTheme="minorHAnsi" w:hAnsiTheme="minorHAnsi"/>
          <w:sz w:val="22"/>
          <w:szCs w:val="22"/>
        </w:rPr>
      </w:pPr>
    </w:p>
    <w:p w:rsidR="00094E23" w:rsidRPr="00094E23" w:rsidRDefault="00094E23" w:rsidP="00094E23">
      <w:pPr>
        <w:pStyle w:val="SemEspaamento"/>
        <w:rPr>
          <w:rFonts w:cs="Calibri"/>
        </w:rPr>
      </w:pPr>
      <w:r w:rsidRPr="00094E23">
        <w:rPr>
          <w:rFonts w:cs="Calibri"/>
        </w:rPr>
        <w:t>Registre-se e publique-se:</w:t>
      </w:r>
    </w:p>
    <w:p w:rsidR="00094E23" w:rsidRPr="00094E23" w:rsidRDefault="00094E23" w:rsidP="00094E23">
      <w:pPr>
        <w:pStyle w:val="SemEspaamento"/>
        <w:rPr>
          <w:rFonts w:cs="Calibri"/>
        </w:rPr>
      </w:pPr>
      <w:r w:rsidRPr="00094E23">
        <w:rPr>
          <w:rFonts w:cs="Calibri"/>
        </w:rPr>
        <w:t xml:space="preserve">Jose Fernando </w:t>
      </w:r>
      <w:proofErr w:type="spellStart"/>
      <w:r w:rsidRPr="00094E23">
        <w:rPr>
          <w:rFonts w:cs="Calibri"/>
        </w:rPr>
        <w:t>Lunckes</w:t>
      </w:r>
      <w:proofErr w:type="spellEnd"/>
      <w:r w:rsidRPr="00094E23">
        <w:rPr>
          <w:rFonts w:cs="Calibri"/>
        </w:rPr>
        <w:t xml:space="preserve"> </w:t>
      </w:r>
    </w:p>
    <w:p w:rsidR="00094E23" w:rsidRPr="00094E23" w:rsidRDefault="00094E23" w:rsidP="00094E23">
      <w:pPr>
        <w:jc w:val="both"/>
        <w:rPr>
          <w:rFonts w:asciiTheme="minorHAnsi" w:hAnsiTheme="minorHAnsi" w:cs="Arial"/>
          <w:sz w:val="22"/>
          <w:szCs w:val="22"/>
        </w:rPr>
      </w:pPr>
      <w:r w:rsidRPr="00094E23">
        <w:rPr>
          <w:rFonts w:asciiTheme="minorHAnsi" w:hAnsiTheme="minorHAnsi" w:cs="Calibri"/>
          <w:sz w:val="22"/>
          <w:szCs w:val="22"/>
        </w:rPr>
        <w:t>Secretário Municipal da Administração</w:t>
      </w:r>
    </w:p>
    <w:p w:rsidR="00094E23" w:rsidRDefault="00094E23"/>
    <w:sectPr w:rsidR="00094E2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E23"/>
    <w:rsid w:val="00094E23"/>
    <w:rsid w:val="00107D3D"/>
    <w:rsid w:val="00B35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15E1AB-8E10-4FBF-AF0C-5F7AD93D7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4E2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094E23"/>
    <w:pPr>
      <w:ind w:left="3540"/>
    </w:pPr>
    <w:rPr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rsid w:val="00094E23"/>
    <w:rPr>
      <w:rFonts w:ascii="Arial" w:eastAsia="Times New Roman" w:hAnsi="Arial" w:cs="Times New Roman"/>
      <w:b/>
      <w:bCs/>
      <w:sz w:val="24"/>
      <w:szCs w:val="24"/>
      <w:lang w:eastAsia="pt-BR"/>
    </w:rPr>
  </w:style>
  <w:style w:type="paragraph" w:styleId="NormalWeb">
    <w:name w:val="Normal (Web)"/>
    <w:basedOn w:val="Normal"/>
    <w:semiHidden/>
    <w:unhideWhenUsed/>
    <w:rsid w:val="00094E23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SemEspaamento">
    <w:name w:val="No Spacing"/>
    <w:uiPriority w:val="1"/>
    <w:qFormat/>
    <w:rsid w:val="00094E2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Stephano</dc:creator>
  <cp:keywords/>
  <dc:description/>
  <cp:lastModifiedBy>Usuário do Windows</cp:lastModifiedBy>
  <cp:revision>2</cp:revision>
  <dcterms:created xsi:type="dcterms:W3CDTF">2018-06-12T13:25:00Z</dcterms:created>
  <dcterms:modified xsi:type="dcterms:W3CDTF">2018-06-12T13:25:00Z</dcterms:modified>
</cp:coreProperties>
</file>