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2EB" w:rsidRDefault="00A162EB" w:rsidP="00A162EB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</w:rPr>
      </w:pPr>
      <w:bookmarkStart w:id="0" w:name="_GoBack"/>
      <w:bookmarkEnd w:id="0"/>
    </w:p>
    <w:p w:rsidR="00A162EB" w:rsidRDefault="00A162EB" w:rsidP="00A162EB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</w:rPr>
      </w:pPr>
    </w:p>
    <w:p w:rsidR="00A162EB" w:rsidRDefault="00A162EB" w:rsidP="00A162EB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</w:rPr>
      </w:pPr>
    </w:p>
    <w:p w:rsidR="00A162EB" w:rsidRDefault="00A162EB" w:rsidP="00A162EB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</w:rPr>
      </w:pPr>
    </w:p>
    <w:p w:rsidR="00A162EB" w:rsidRDefault="00A162EB" w:rsidP="00A162EB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</w:rPr>
      </w:pPr>
      <w:r w:rsidRPr="003D4145">
        <w:rPr>
          <w:rFonts w:cs="Helvetica"/>
          <w:b/>
        </w:rPr>
        <w:t xml:space="preserve"> LEI N</w:t>
      </w:r>
      <w:r>
        <w:rPr>
          <w:rFonts w:cs="Helvetica"/>
          <w:b/>
        </w:rPr>
        <w:t>º 3346</w:t>
      </w:r>
      <w:r w:rsidRPr="003D4145">
        <w:rPr>
          <w:rFonts w:cs="Helvetica"/>
          <w:b/>
        </w:rPr>
        <w:t xml:space="preserve"> DE </w:t>
      </w:r>
      <w:r>
        <w:rPr>
          <w:rFonts w:cs="Helvetica"/>
          <w:b/>
        </w:rPr>
        <w:t>21 DE FEVEREIRO DE 2018</w:t>
      </w:r>
    </w:p>
    <w:p w:rsidR="00A162EB" w:rsidRPr="003D4145" w:rsidRDefault="00A162EB" w:rsidP="00A162EB">
      <w:pPr>
        <w:autoSpaceDE w:val="0"/>
        <w:autoSpaceDN w:val="0"/>
        <w:adjustRightInd w:val="0"/>
        <w:spacing w:after="0" w:line="240" w:lineRule="auto"/>
        <w:rPr>
          <w:rFonts w:cs="Helvetica"/>
          <w:b/>
        </w:rPr>
      </w:pPr>
    </w:p>
    <w:p w:rsidR="00A162EB" w:rsidRDefault="00A162EB" w:rsidP="00A162EB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cs="Helvetica"/>
          <w:b/>
        </w:rPr>
      </w:pPr>
      <w:r w:rsidRPr="003D4145">
        <w:rPr>
          <w:rFonts w:cs="Helvetica"/>
          <w:b/>
        </w:rPr>
        <w:t>Dispõe sobre a concessão de aumento real ao vencimento básico dos professores do Município de Salvador do Sul.</w:t>
      </w:r>
    </w:p>
    <w:p w:rsidR="00A162EB" w:rsidRDefault="00A162EB" w:rsidP="00A162EB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cs="Helvetica"/>
          <w:b/>
        </w:rPr>
      </w:pPr>
    </w:p>
    <w:p w:rsidR="00A162EB" w:rsidRPr="002E2FCB" w:rsidRDefault="00A162EB" w:rsidP="00A162EB">
      <w:pPr>
        <w:pStyle w:val="NormalWeb"/>
        <w:spacing w:before="0" w:beforeAutospacing="0" w:afterAutospacing="0"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572E2B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572E2B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572E2B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572E2B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A162EB" w:rsidRDefault="00A162EB" w:rsidP="00A162EB">
      <w:pPr>
        <w:pStyle w:val="Recuodecorpodetexto"/>
        <w:ind w:left="4248"/>
        <w:rPr>
          <w:rFonts w:cs="Arial"/>
          <w:b/>
        </w:rPr>
      </w:pPr>
      <w:r w:rsidRPr="00A162EB">
        <w:rPr>
          <w:rFonts w:cs="Arial"/>
          <w:b/>
        </w:rPr>
        <w:t>LEI</w:t>
      </w:r>
    </w:p>
    <w:p w:rsidR="00A162EB" w:rsidRPr="00A162EB" w:rsidRDefault="00A162EB" w:rsidP="00A162EB">
      <w:pPr>
        <w:pStyle w:val="Recuodecorpodetexto"/>
        <w:ind w:left="4248"/>
        <w:rPr>
          <w:rFonts w:cs="Arial"/>
          <w:b/>
        </w:rPr>
      </w:pPr>
    </w:p>
    <w:p w:rsidR="00A162EB" w:rsidRPr="003D4145" w:rsidRDefault="00A162EB" w:rsidP="00A162EB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3D4145">
        <w:rPr>
          <w:rFonts w:cs="Helvetica"/>
        </w:rPr>
        <w:t xml:space="preserve">Art. 1º Concede aumento </w:t>
      </w:r>
      <w:r>
        <w:rPr>
          <w:rFonts w:cs="Helvetica"/>
        </w:rPr>
        <w:t>real, no percentual de 6,81</w:t>
      </w:r>
      <w:r w:rsidRPr="003D4145">
        <w:rPr>
          <w:rFonts w:cs="Helvetica"/>
        </w:rPr>
        <w:t>%</w:t>
      </w:r>
      <w:r>
        <w:rPr>
          <w:rFonts w:cs="Helvetica"/>
        </w:rPr>
        <w:t xml:space="preserve"> </w:t>
      </w:r>
      <w:r w:rsidRPr="003D4145">
        <w:rPr>
          <w:rFonts w:cs="Helvetica"/>
        </w:rPr>
        <w:t>(</w:t>
      </w:r>
      <w:r>
        <w:rPr>
          <w:rFonts w:cs="Helvetica"/>
        </w:rPr>
        <w:t>seis vírgula oitenta e um</w:t>
      </w:r>
      <w:r w:rsidRPr="003D4145">
        <w:rPr>
          <w:rFonts w:cs="Helvetica"/>
        </w:rPr>
        <w:t xml:space="preserve"> por cento), ao vencimento básico dos professores municipais.</w:t>
      </w:r>
    </w:p>
    <w:p w:rsidR="00A162EB" w:rsidRPr="003D4145" w:rsidRDefault="00A162EB" w:rsidP="00A162EB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</w:p>
    <w:p w:rsidR="00A162EB" w:rsidRPr="003D4145" w:rsidRDefault="00A162EB" w:rsidP="00A162EB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3D4145">
        <w:rPr>
          <w:rFonts w:cs="Helvetica"/>
        </w:rPr>
        <w:t>Parágrafo único. O aumento previsto n</w:t>
      </w:r>
      <w:r>
        <w:rPr>
          <w:rFonts w:cs="Helvetica"/>
        </w:rPr>
        <w:t xml:space="preserve">esta Lei alcança os professores </w:t>
      </w:r>
      <w:r w:rsidRPr="003D4145">
        <w:rPr>
          <w:rFonts w:cs="Helvetica"/>
        </w:rPr>
        <w:t>inativos e pensionistas, cujos benefícios tenham si</w:t>
      </w:r>
      <w:r>
        <w:rPr>
          <w:rFonts w:cs="Helvetica"/>
        </w:rPr>
        <w:t xml:space="preserve">do concedidos com fundamento no direito à paridade entre </w:t>
      </w:r>
      <w:r w:rsidRPr="003D4145">
        <w:rPr>
          <w:rFonts w:cs="Helvetica"/>
        </w:rPr>
        <w:t>vencimentos e proventos.</w:t>
      </w:r>
    </w:p>
    <w:p w:rsidR="00A162EB" w:rsidRPr="00655CDE" w:rsidRDefault="00A162EB" w:rsidP="00A162EB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A162EB" w:rsidRPr="00655CDE" w:rsidRDefault="00A162EB" w:rsidP="00A162EB">
      <w:pPr>
        <w:pStyle w:val="Ttulo"/>
        <w:jc w:val="both"/>
        <w:rPr>
          <w:rFonts w:asciiTheme="minorHAnsi" w:hAnsiTheme="minorHAnsi"/>
          <w:b w:val="0"/>
          <w:sz w:val="22"/>
          <w:szCs w:val="22"/>
        </w:rPr>
      </w:pPr>
      <w:r w:rsidRPr="00655CDE">
        <w:rPr>
          <w:rFonts w:asciiTheme="minorHAnsi" w:hAnsiTheme="minorHAnsi" w:cs="Helvetica"/>
          <w:b w:val="0"/>
          <w:sz w:val="22"/>
          <w:szCs w:val="22"/>
        </w:rPr>
        <w:t>Art. 2º O vencimento básico dos professores,</w:t>
      </w:r>
      <w:r>
        <w:rPr>
          <w:rFonts w:asciiTheme="minorHAnsi" w:hAnsiTheme="minorHAnsi" w:cs="Helvetica"/>
          <w:b w:val="0"/>
          <w:sz w:val="22"/>
          <w:szCs w:val="22"/>
        </w:rPr>
        <w:t xml:space="preserve"> fixado no A</w:t>
      </w:r>
      <w:r w:rsidRPr="00655CDE">
        <w:rPr>
          <w:rFonts w:asciiTheme="minorHAnsi" w:hAnsiTheme="minorHAnsi" w:cs="Helvetica"/>
          <w:b w:val="0"/>
          <w:sz w:val="22"/>
          <w:szCs w:val="22"/>
        </w:rPr>
        <w:t xml:space="preserve">rt. 33 da </w:t>
      </w:r>
      <w:r w:rsidRPr="00655CDE">
        <w:rPr>
          <w:rFonts w:asciiTheme="minorHAnsi" w:hAnsiTheme="minorHAnsi"/>
          <w:b w:val="0"/>
          <w:sz w:val="22"/>
          <w:szCs w:val="22"/>
        </w:rPr>
        <w:t>Lei nº 2490 de 02 de julho de 2004</w:t>
      </w:r>
      <w:r w:rsidRPr="00655CDE">
        <w:rPr>
          <w:rFonts w:asciiTheme="minorHAnsi" w:hAnsiTheme="minorHAnsi" w:cs="Helvetica"/>
          <w:b w:val="0"/>
          <w:sz w:val="22"/>
          <w:szCs w:val="22"/>
        </w:rPr>
        <w:t>, fica</w:t>
      </w:r>
      <w:r>
        <w:rPr>
          <w:rFonts w:asciiTheme="minorHAnsi" w:hAnsiTheme="minorHAnsi" w:cs="Helvetica"/>
          <w:b w:val="0"/>
          <w:sz w:val="22"/>
          <w:szCs w:val="22"/>
        </w:rPr>
        <w:t xml:space="preserve"> fixado em R$ 1.350,44 (um mil trezentos e cinquenta reais e quarenta e quatro centavos)</w:t>
      </w:r>
      <w:r w:rsidRPr="00655CDE">
        <w:rPr>
          <w:rFonts w:asciiTheme="minorHAnsi" w:hAnsiTheme="minorHAnsi" w:cs="Helvetica"/>
          <w:b w:val="0"/>
          <w:sz w:val="22"/>
          <w:szCs w:val="22"/>
        </w:rPr>
        <w:t>, para uma carga horária semanal de 22 horas.</w:t>
      </w:r>
    </w:p>
    <w:p w:rsidR="00A162EB" w:rsidRPr="003D4145" w:rsidRDefault="00A162EB" w:rsidP="00A162EB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</w:p>
    <w:p w:rsidR="00A162EB" w:rsidRPr="003D4145" w:rsidRDefault="00A162EB" w:rsidP="00A162EB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3D4145">
        <w:rPr>
          <w:rFonts w:cs="Helvetica"/>
        </w:rPr>
        <w:t>Art. 3º Esta Lei entra em vigor na data de sua publicação oficial, surtindo s</w:t>
      </w:r>
      <w:r>
        <w:rPr>
          <w:rFonts w:cs="Helvetica"/>
        </w:rPr>
        <w:t xml:space="preserve">eus efeitos a contar de 01 </w:t>
      </w:r>
      <w:r w:rsidRPr="003D4145">
        <w:rPr>
          <w:rFonts w:cs="Helvetica"/>
        </w:rPr>
        <w:t xml:space="preserve">de </w:t>
      </w:r>
      <w:r>
        <w:rPr>
          <w:rFonts w:cs="Helvetica"/>
        </w:rPr>
        <w:t>janeiro de 2018.</w:t>
      </w:r>
    </w:p>
    <w:p w:rsidR="00A162EB" w:rsidRPr="003D4145" w:rsidRDefault="00A162EB" w:rsidP="00A162EB">
      <w:pPr>
        <w:rPr>
          <w:rFonts w:cs="Helvetica"/>
        </w:rPr>
      </w:pPr>
    </w:p>
    <w:p w:rsidR="00A162EB" w:rsidRPr="007A16B1" w:rsidRDefault="00A162EB" w:rsidP="00A162EB">
      <w:pPr>
        <w:pStyle w:val="Corpodetexto"/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</w:t>
      </w:r>
      <w:r w:rsidRPr="007A16B1">
        <w:rPr>
          <w:rFonts w:asciiTheme="minorHAnsi" w:hAnsiTheme="minorHAnsi" w:cs="Arial"/>
          <w:sz w:val="22"/>
          <w:szCs w:val="22"/>
        </w:rPr>
        <w:t xml:space="preserve">GABINETE DO PREFEITO MUNICIPAL DE SALVADOR DO SUL, </w:t>
      </w:r>
      <w:r>
        <w:rPr>
          <w:rFonts w:asciiTheme="minorHAnsi" w:hAnsiTheme="minorHAnsi" w:cs="Arial"/>
          <w:sz w:val="22"/>
          <w:szCs w:val="22"/>
        </w:rPr>
        <w:t>21 DE FEVEREIRO</w:t>
      </w:r>
      <w:r w:rsidRPr="007A16B1">
        <w:rPr>
          <w:rFonts w:asciiTheme="minorHAnsi" w:hAnsiTheme="minorHAnsi" w:cs="Arial"/>
          <w:sz w:val="22"/>
          <w:szCs w:val="22"/>
        </w:rPr>
        <w:t xml:space="preserve"> DE 2018.</w:t>
      </w:r>
    </w:p>
    <w:p w:rsidR="00A162EB" w:rsidRPr="007A16B1" w:rsidRDefault="00A162EB" w:rsidP="00A162EB">
      <w:pPr>
        <w:pStyle w:val="Corpodetexto"/>
        <w:spacing w:line="276" w:lineRule="auto"/>
        <w:ind w:left="2124"/>
        <w:jc w:val="both"/>
        <w:rPr>
          <w:rFonts w:asciiTheme="minorHAnsi" w:hAnsiTheme="minorHAnsi" w:cs="Arial"/>
          <w:sz w:val="22"/>
          <w:szCs w:val="22"/>
        </w:rPr>
      </w:pPr>
    </w:p>
    <w:p w:rsidR="00A162EB" w:rsidRDefault="00A162EB" w:rsidP="00A162EB">
      <w:pPr>
        <w:jc w:val="both"/>
        <w:rPr>
          <w:rFonts w:cs="Arial"/>
        </w:rPr>
      </w:pPr>
    </w:p>
    <w:p w:rsidR="00A162EB" w:rsidRPr="00FA3291" w:rsidRDefault="00A162EB" w:rsidP="00A162EB">
      <w:pPr>
        <w:jc w:val="both"/>
        <w:rPr>
          <w:rFonts w:cs="Arial"/>
        </w:rPr>
      </w:pPr>
    </w:p>
    <w:p w:rsidR="00A162EB" w:rsidRPr="00FA3291" w:rsidRDefault="00A162EB" w:rsidP="00A162EB">
      <w:pPr>
        <w:jc w:val="center"/>
        <w:rPr>
          <w:rFonts w:cs="Arial"/>
        </w:rPr>
      </w:pPr>
      <w:r w:rsidRPr="00FA3291">
        <w:rPr>
          <w:rFonts w:cs="Arial"/>
        </w:rPr>
        <w:t>MARCO AURÉLIO ECKERT</w:t>
      </w:r>
      <w:r>
        <w:rPr>
          <w:rFonts w:cs="Arial"/>
        </w:rPr>
        <w:t xml:space="preserve">                                                                                                                          </w:t>
      </w:r>
      <w:r w:rsidRPr="00FA3291">
        <w:rPr>
          <w:rFonts w:cs="Arial"/>
        </w:rPr>
        <w:t>Prefeito Municipal</w:t>
      </w:r>
    </w:p>
    <w:p w:rsidR="00A162EB" w:rsidRDefault="00A162EB" w:rsidP="00A162EB"/>
    <w:p w:rsidR="00A162EB" w:rsidRDefault="00A162EB" w:rsidP="00A162EB"/>
    <w:p w:rsidR="00A162EB" w:rsidRDefault="00A162EB" w:rsidP="00A162EB"/>
    <w:p w:rsidR="00A162EB" w:rsidRPr="00572E2B" w:rsidRDefault="00A162EB" w:rsidP="00A162EB">
      <w:pPr>
        <w:pStyle w:val="SemEspaamento"/>
        <w:rPr>
          <w:rFonts w:cs="Calibri"/>
        </w:rPr>
      </w:pPr>
      <w:r w:rsidRPr="00572E2B">
        <w:rPr>
          <w:rFonts w:cs="Calibri"/>
        </w:rPr>
        <w:t>Registre-se e publique-se:</w:t>
      </w:r>
    </w:p>
    <w:p w:rsidR="00A162EB" w:rsidRPr="00572E2B" w:rsidRDefault="00A162EB" w:rsidP="00A162EB">
      <w:pPr>
        <w:pStyle w:val="SemEspaamento"/>
        <w:rPr>
          <w:rFonts w:cs="Calibri"/>
        </w:rPr>
      </w:pPr>
      <w:r w:rsidRPr="00572E2B">
        <w:rPr>
          <w:rFonts w:cs="Calibri"/>
        </w:rPr>
        <w:t xml:space="preserve">Jose Fernando </w:t>
      </w:r>
      <w:proofErr w:type="spellStart"/>
      <w:r w:rsidRPr="00572E2B">
        <w:rPr>
          <w:rFonts w:cs="Calibri"/>
        </w:rPr>
        <w:t>Lunckes</w:t>
      </w:r>
      <w:proofErr w:type="spellEnd"/>
      <w:r w:rsidRPr="00572E2B">
        <w:rPr>
          <w:rFonts w:cs="Calibri"/>
        </w:rPr>
        <w:t xml:space="preserve"> </w:t>
      </w:r>
    </w:p>
    <w:p w:rsidR="00A162EB" w:rsidRPr="007C79A2" w:rsidRDefault="00A162EB" w:rsidP="00A162EB">
      <w:pPr>
        <w:jc w:val="both"/>
        <w:rPr>
          <w:rFonts w:cs="Calibri"/>
        </w:rPr>
      </w:pPr>
      <w:r w:rsidRPr="00572E2B">
        <w:rPr>
          <w:rFonts w:cs="Calibri"/>
        </w:rPr>
        <w:t>Secretário Municipal da Administração</w:t>
      </w:r>
    </w:p>
    <w:p w:rsidR="00B24E9A" w:rsidRDefault="00B24E9A"/>
    <w:sectPr w:rsidR="00B24E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urich Ex BT">
    <w:altName w:val="Arial"/>
    <w:charset w:val="00"/>
    <w:family w:val="swiss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EB"/>
    <w:rsid w:val="002879E7"/>
    <w:rsid w:val="00A162EB"/>
    <w:rsid w:val="00B2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008E5-BFA5-434E-B862-967115BD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2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A162EB"/>
    <w:pPr>
      <w:spacing w:after="0" w:line="240" w:lineRule="auto"/>
      <w:jc w:val="center"/>
    </w:pPr>
    <w:rPr>
      <w:rFonts w:ascii="Zurich Ex BT" w:eastAsia="Times New Roman" w:hAnsi="Zurich Ex BT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162EB"/>
    <w:rPr>
      <w:rFonts w:ascii="Zurich Ex BT" w:eastAsia="Times New Roman" w:hAnsi="Zurich Ex BT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A162EB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162EB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162E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162EB"/>
  </w:style>
  <w:style w:type="paragraph" w:styleId="NormalWeb">
    <w:name w:val="Normal (Web)"/>
    <w:basedOn w:val="Normal"/>
    <w:uiPriority w:val="99"/>
    <w:unhideWhenUsed/>
    <w:rsid w:val="00A16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162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dcterms:created xsi:type="dcterms:W3CDTF">2018-03-07T19:42:00Z</dcterms:created>
  <dcterms:modified xsi:type="dcterms:W3CDTF">2018-03-07T19:42:00Z</dcterms:modified>
</cp:coreProperties>
</file>