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A9E" w:rsidRDefault="004D6A9E" w:rsidP="00BD1D70">
      <w:pPr>
        <w:spacing w:line="276" w:lineRule="auto"/>
        <w:jc w:val="center"/>
        <w:rPr>
          <w:rFonts w:asciiTheme="minorHAnsi" w:hAnsiTheme="minorHAnsi" w:cstheme="minorHAnsi"/>
          <w:b/>
          <w:sz w:val="22"/>
          <w:szCs w:val="22"/>
        </w:rPr>
      </w:pPr>
    </w:p>
    <w:p w:rsidR="004D6A9E" w:rsidRDefault="004D6A9E" w:rsidP="00BD1D70">
      <w:pPr>
        <w:spacing w:line="276" w:lineRule="auto"/>
        <w:jc w:val="center"/>
        <w:rPr>
          <w:rFonts w:asciiTheme="minorHAnsi" w:hAnsiTheme="minorHAnsi" w:cstheme="minorHAnsi"/>
          <w:b/>
          <w:sz w:val="22"/>
          <w:szCs w:val="22"/>
        </w:rPr>
      </w:pPr>
    </w:p>
    <w:p w:rsidR="004D6A9E" w:rsidRDefault="004D6A9E" w:rsidP="00BD1D70">
      <w:pPr>
        <w:spacing w:line="276" w:lineRule="auto"/>
        <w:jc w:val="center"/>
        <w:rPr>
          <w:rFonts w:asciiTheme="minorHAnsi" w:hAnsiTheme="minorHAnsi" w:cstheme="minorHAnsi"/>
          <w:b/>
          <w:sz w:val="22"/>
          <w:szCs w:val="22"/>
        </w:rPr>
      </w:pPr>
    </w:p>
    <w:p w:rsidR="00BD1D70" w:rsidRPr="006D06CA" w:rsidRDefault="00BD1D70" w:rsidP="00BD1D70">
      <w:pPr>
        <w:spacing w:line="276" w:lineRule="auto"/>
        <w:jc w:val="center"/>
        <w:rPr>
          <w:rFonts w:asciiTheme="minorHAnsi" w:hAnsiTheme="minorHAnsi" w:cstheme="minorHAnsi"/>
          <w:b/>
          <w:sz w:val="22"/>
          <w:szCs w:val="22"/>
        </w:rPr>
      </w:pPr>
      <w:r w:rsidRPr="006D06CA">
        <w:rPr>
          <w:rFonts w:asciiTheme="minorHAnsi" w:hAnsiTheme="minorHAnsi" w:cstheme="minorHAnsi"/>
          <w:b/>
          <w:sz w:val="22"/>
          <w:szCs w:val="22"/>
        </w:rPr>
        <w:t>LEI Nº</w:t>
      </w:r>
      <w:r>
        <w:rPr>
          <w:rFonts w:asciiTheme="minorHAnsi" w:hAnsiTheme="minorHAnsi" w:cstheme="minorHAnsi"/>
          <w:b/>
          <w:sz w:val="22"/>
          <w:szCs w:val="22"/>
        </w:rPr>
        <w:t xml:space="preserve"> 3322</w:t>
      </w:r>
      <w:r w:rsidRPr="006D06CA">
        <w:rPr>
          <w:rFonts w:asciiTheme="minorHAnsi" w:hAnsiTheme="minorHAnsi" w:cstheme="minorHAnsi"/>
          <w:b/>
          <w:sz w:val="22"/>
          <w:szCs w:val="22"/>
        </w:rPr>
        <w:t xml:space="preserve">, de </w:t>
      </w:r>
      <w:r w:rsidR="00D83696">
        <w:rPr>
          <w:rFonts w:asciiTheme="minorHAnsi" w:hAnsiTheme="minorHAnsi" w:cstheme="minorHAnsi"/>
          <w:b/>
          <w:sz w:val="22"/>
          <w:szCs w:val="22"/>
        </w:rPr>
        <w:t>03</w:t>
      </w:r>
      <w:r w:rsidRPr="006D06CA">
        <w:rPr>
          <w:rFonts w:asciiTheme="minorHAnsi" w:hAnsiTheme="minorHAnsi" w:cstheme="minorHAnsi"/>
          <w:b/>
          <w:sz w:val="22"/>
          <w:szCs w:val="22"/>
        </w:rPr>
        <w:t xml:space="preserve"> </w:t>
      </w:r>
      <w:r>
        <w:rPr>
          <w:rFonts w:asciiTheme="minorHAnsi" w:hAnsiTheme="minorHAnsi" w:cstheme="minorHAnsi"/>
          <w:b/>
          <w:sz w:val="22"/>
          <w:szCs w:val="22"/>
        </w:rPr>
        <w:t xml:space="preserve">DE OUTUBRO DE </w:t>
      </w:r>
      <w:r w:rsidRPr="006D06CA">
        <w:rPr>
          <w:rFonts w:asciiTheme="minorHAnsi" w:hAnsiTheme="minorHAnsi" w:cstheme="minorHAnsi"/>
          <w:b/>
          <w:sz w:val="22"/>
          <w:szCs w:val="22"/>
        </w:rPr>
        <w:t>2017.</w:t>
      </w:r>
    </w:p>
    <w:p w:rsidR="00BD1D70" w:rsidRPr="006D06CA" w:rsidRDefault="00BD1D70" w:rsidP="00BD1D70">
      <w:pPr>
        <w:autoSpaceDE w:val="0"/>
        <w:autoSpaceDN w:val="0"/>
        <w:adjustRightInd w:val="0"/>
        <w:spacing w:line="276" w:lineRule="auto"/>
        <w:jc w:val="both"/>
        <w:rPr>
          <w:rFonts w:asciiTheme="minorHAnsi" w:hAnsiTheme="minorHAnsi" w:cstheme="minorHAnsi"/>
          <w:bCs/>
          <w:sz w:val="22"/>
          <w:szCs w:val="22"/>
        </w:rPr>
      </w:pPr>
    </w:p>
    <w:p w:rsidR="00BD1D70" w:rsidRDefault="00BD1D70" w:rsidP="00BD1D70">
      <w:pPr>
        <w:spacing w:line="276" w:lineRule="auto"/>
        <w:ind w:left="4678"/>
        <w:jc w:val="both"/>
        <w:rPr>
          <w:rFonts w:asciiTheme="minorHAnsi" w:hAnsiTheme="minorHAnsi" w:cstheme="minorHAnsi"/>
          <w:sz w:val="22"/>
          <w:szCs w:val="22"/>
        </w:rPr>
      </w:pPr>
      <w:r w:rsidRPr="00836766">
        <w:rPr>
          <w:rFonts w:asciiTheme="minorHAnsi" w:hAnsiTheme="minorHAnsi" w:cstheme="minorHAnsi"/>
          <w:b/>
          <w:sz w:val="22"/>
          <w:szCs w:val="22"/>
        </w:rPr>
        <w:t xml:space="preserve">Dispõe </w:t>
      </w:r>
      <w:r>
        <w:rPr>
          <w:rFonts w:asciiTheme="minorHAnsi" w:hAnsiTheme="minorHAnsi" w:cstheme="minorHAnsi"/>
          <w:b/>
          <w:sz w:val="22"/>
          <w:szCs w:val="22"/>
        </w:rPr>
        <w:t>sobre a</w:t>
      </w:r>
      <w:r w:rsidRPr="00836766">
        <w:rPr>
          <w:rFonts w:asciiTheme="minorHAnsi" w:hAnsiTheme="minorHAnsi" w:cstheme="minorHAnsi"/>
          <w:b/>
          <w:sz w:val="22"/>
          <w:szCs w:val="22"/>
        </w:rPr>
        <w:t xml:space="preserve"> taxa mensal de água dos usuários atendidos de forma direta pela Administração Municipal, através das redes municipais de água, nas localidades do interior</w:t>
      </w:r>
      <w:r>
        <w:rPr>
          <w:rFonts w:asciiTheme="minorHAnsi" w:hAnsiTheme="minorHAnsi" w:cstheme="minorHAnsi"/>
          <w:sz w:val="22"/>
          <w:szCs w:val="22"/>
        </w:rPr>
        <w:t>.</w:t>
      </w:r>
      <w:r w:rsidRPr="006D06CA">
        <w:rPr>
          <w:rFonts w:asciiTheme="minorHAnsi" w:hAnsiTheme="minorHAnsi" w:cstheme="minorHAnsi"/>
          <w:sz w:val="22"/>
          <w:szCs w:val="22"/>
        </w:rPr>
        <w:tab/>
      </w:r>
    </w:p>
    <w:p w:rsidR="00BD1D70" w:rsidRDefault="00BD1D70" w:rsidP="00BD1D70">
      <w:pPr>
        <w:spacing w:line="276" w:lineRule="auto"/>
        <w:ind w:left="4678"/>
        <w:jc w:val="both"/>
        <w:rPr>
          <w:rFonts w:asciiTheme="minorHAnsi" w:hAnsiTheme="minorHAnsi" w:cstheme="minorHAnsi"/>
          <w:sz w:val="22"/>
          <w:szCs w:val="22"/>
        </w:rPr>
      </w:pPr>
    </w:p>
    <w:p w:rsidR="00BD1D70" w:rsidRPr="00CF62B9" w:rsidRDefault="00BD1D70" w:rsidP="00BD1D70">
      <w:pPr>
        <w:jc w:val="both"/>
        <w:rPr>
          <w:rFonts w:asciiTheme="minorHAnsi" w:hAnsiTheme="minorHAnsi" w:cs="Calibri"/>
          <w:sz w:val="22"/>
          <w:szCs w:val="22"/>
        </w:rPr>
      </w:pPr>
      <w:r w:rsidRPr="00CF62B9">
        <w:rPr>
          <w:rFonts w:asciiTheme="minorHAnsi" w:hAnsiTheme="minorHAnsi" w:cs="Calibri"/>
          <w:sz w:val="22"/>
          <w:szCs w:val="22"/>
        </w:rPr>
        <w:t xml:space="preserve">Eu, Marco Aurélio </w:t>
      </w:r>
      <w:proofErr w:type="spellStart"/>
      <w:r w:rsidRPr="00CF62B9">
        <w:rPr>
          <w:rFonts w:asciiTheme="minorHAnsi" w:hAnsiTheme="minorHAnsi" w:cs="Calibri"/>
          <w:sz w:val="22"/>
          <w:szCs w:val="22"/>
        </w:rPr>
        <w:t>Eckert</w:t>
      </w:r>
      <w:proofErr w:type="spellEnd"/>
      <w:r w:rsidRPr="00CF62B9">
        <w:rPr>
          <w:rFonts w:asciiTheme="minorHAnsi" w:hAnsiTheme="minorHAnsi" w:cs="Calibri"/>
          <w:sz w:val="22"/>
          <w:szCs w:val="22"/>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BD1D70" w:rsidRPr="002D5B7E" w:rsidRDefault="00BD1D70" w:rsidP="00BD1D70">
      <w:pPr>
        <w:jc w:val="center"/>
        <w:rPr>
          <w:rFonts w:asciiTheme="minorHAnsi" w:hAnsiTheme="minorHAnsi" w:cs="Calibri"/>
          <w:b/>
          <w:sz w:val="22"/>
          <w:szCs w:val="22"/>
        </w:rPr>
      </w:pPr>
    </w:p>
    <w:p w:rsidR="00BD1D70" w:rsidRPr="00BD1D70" w:rsidRDefault="00BD1D70" w:rsidP="00BD1D70">
      <w:pPr>
        <w:jc w:val="center"/>
        <w:rPr>
          <w:rFonts w:asciiTheme="minorHAnsi" w:hAnsiTheme="minorHAnsi" w:cstheme="minorHAnsi"/>
          <w:b/>
          <w:sz w:val="22"/>
          <w:szCs w:val="22"/>
        </w:rPr>
      </w:pPr>
      <w:r w:rsidRPr="002D5B7E">
        <w:rPr>
          <w:rFonts w:asciiTheme="minorHAnsi" w:hAnsiTheme="minorHAnsi" w:cs="Calibri"/>
          <w:b/>
          <w:sz w:val="22"/>
          <w:szCs w:val="22"/>
        </w:rPr>
        <w:t>LEI</w:t>
      </w:r>
      <w:r w:rsidRPr="006D06CA">
        <w:rPr>
          <w:rFonts w:asciiTheme="minorHAnsi" w:hAnsiTheme="minorHAnsi" w:cstheme="minorHAnsi"/>
          <w:sz w:val="22"/>
          <w:szCs w:val="22"/>
        </w:rPr>
        <w:tab/>
      </w:r>
    </w:p>
    <w:p w:rsidR="00BD1D70" w:rsidRPr="006D06CA" w:rsidRDefault="00BD1D70" w:rsidP="00BD1D70">
      <w:pPr>
        <w:spacing w:line="276" w:lineRule="auto"/>
        <w:jc w:val="both"/>
        <w:rPr>
          <w:rFonts w:asciiTheme="minorHAnsi" w:hAnsiTheme="minorHAnsi" w:cstheme="minorHAnsi"/>
          <w:sz w:val="22"/>
          <w:szCs w:val="22"/>
        </w:rPr>
      </w:pPr>
    </w:p>
    <w:p w:rsidR="00BD1D70" w:rsidRDefault="00BD1D70" w:rsidP="00BD1D70">
      <w:pPr>
        <w:pStyle w:val="Recuodecorpodetexto3"/>
        <w:spacing w:line="276" w:lineRule="auto"/>
        <w:rPr>
          <w:rFonts w:asciiTheme="minorHAnsi" w:hAnsiTheme="minorHAnsi" w:cstheme="minorHAnsi"/>
          <w:sz w:val="22"/>
          <w:szCs w:val="22"/>
        </w:rPr>
      </w:pPr>
      <w:r w:rsidRPr="006D06CA">
        <w:rPr>
          <w:rFonts w:asciiTheme="minorHAnsi" w:hAnsiTheme="minorHAnsi" w:cstheme="minorHAnsi"/>
          <w:sz w:val="22"/>
          <w:szCs w:val="22"/>
        </w:rPr>
        <w:t xml:space="preserve">Art. 1º </w:t>
      </w:r>
      <w:r>
        <w:rPr>
          <w:rFonts w:asciiTheme="minorHAnsi" w:hAnsiTheme="minorHAnsi" w:cstheme="minorHAnsi"/>
          <w:sz w:val="22"/>
          <w:szCs w:val="22"/>
        </w:rPr>
        <w:t>Dispões sobre a</w:t>
      </w:r>
      <w:r w:rsidRPr="006D06CA">
        <w:rPr>
          <w:rFonts w:asciiTheme="minorHAnsi" w:hAnsiTheme="minorHAnsi" w:cstheme="minorHAnsi"/>
          <w:sz w:val="22"/>
          <w:szCs w:val="22"/>
        </w:rPr>
        <w:t xml:space="preserve"> taxa mensal de água dos usuários atendidos </w:t>
      </w:r>
      <w:r>
        <w:rPr>
          <w:rFonts w:asciiTheme="minorHAnsi" w:hAnsiTheme="minorHAnsi" w:cstheme="minorHAnsi"/>
          <w:sz w:val="22"/>
          <w:szCs w:val="22"/>
        </w:rPr>
        <w:t xml:space="preserve">de forma direta pela Administração Municipal, através das </w:t>
      </w:r>
      <w:r w:rsidRPr="006D06CA">
        <w:rPr>
          <w:rFonts w:asciiTheme="minorHAnsi" w:hAnsiTheme="minorHAnsi" w:cstheme="minorHAnsi"/>
          <w:sz w:val="22"/>
          <w:szCs w:val="22"/>
        </w:rPr>
        <w:t xml:space="preserve">redes </w:t>
      </w:r>
      <w:r>
        <w:rPr>
          <w:rFonts w:asciiTheme="minorHAnsi" w:hAnsiTheme="minorHAnsi" w:cstheme="minorHAnsi"/>
          <w:sz w:val="22"/>
          <w:szCs w:val="22"/>
        </w:rPr>
        <w:t>municipais de água, nas localidades do interior.</w:t>
      </w:r>
    </w:p>
    <w:p w:rsidR="00BD1D70" w:rsidRDefault="00BD1D70" w:rsidP="00BD1D70">
      <w:pPr>
        <w:pStyle w:val="Recuodecorpodetexto3"/>
        <w:spacing w:line="276" w:lineRule="auto"/>
        <w:rPr>
          <w:rFonts w:asciiTheme="minorHAnsi" w:hAnsiTheme="minorHAnsi" w:cstheme="minorHAnsi"/>
          <w:sz w:val="22"/>
          <w:szCs w:val="22"/>
        </w:rPr>
      </w:pPr>
      <w:r w:rsidRPr="006D06CA">
        <w:rPr>
          <w:rFonts w:asciiTheme="minorHAnsi" w:hAnsiTheme="minorHAnsi" w:cstheme="minorHAnsi"/>
          <w:sz w:val="22"/>
          <w:szCs w:val="22"/>
        </w:rPr>
        <w:t xml:space="preserve">§ 1º </w:t>
      </w:r>
      <w:r>
        <w:rPr>
          <w:rFonts w:asciiTheme="minorHAnsi" w:hAnsiTheme="minorHAnsi" w:cstheme="minorHAnsi"/>
          <w:sz w:val="22"/>
          <w:szCs w:val="22"/>
        </w:rPr>
        <w:t xml:space="preserve">Os valores a que se refere a taxa são os seguintes, podendo ser cobrados isolados ou cumulativos: </w:t>
      </w:r>
    </w:p>
    <w:p w:rsidR="00BD1D70" w:rsidRDefault="00BD1D70" w:rsidP="00BD1D70">
      <w:pPr>
        <w:pStyle w:val="Recuodecorpodetexto3"/>
        <w:numPr>
          <w:ilvl w:val="0"/>
          <w:numId w:val="1"/>
        </w:numPr>
        <w:spacing w:line="276" w:lineRule="auto"/>
        <w:rPr>
          <w:rFonts w:asciiTheme="minorHAnsi" w:hAnsiTheme="minorHAnsi" w:cstheme="minorHAnsi"/>
          <w:sz w:val="22"/>
          <w:szCs w:val="22"/>
        </w:rPr>
      </w:pPr>
      <w:r w:rsidRPr="006D06CA">
        <w:rPr>
          <w:rFonts w:asciiTheme="minorHAnsi" w:hAnsiTheme="minorHAnsi" w:cstheme="minorHAnsi"/>
          <w:sz w:val="22"/>
          <w:szCs w:val="22"/>
        </w:rPr>
        <w:t>Taxa básica: R$ 10,00 (dez reais);</w:t>
      </w:r>
    </w:p>
    <w:p w:rsidR="00BD1D70" w:rsidRDefault="00BD1D70" w:rsidP="00BD1D70">
      <w:pPr>
        <w:pStyle w:val="Recuodecorpodetexto3"/>
        <w:numPr>
          <w:ilvl w:val="0"/>
          <w:numId w:val="1"/>
        </w:numPr>
        <w:spacing w:line="276" w:lineRule="auto"/>
        <w:rPr>
          <w:rFonts w:asciiTheme="minorHAnsi" w:hAnsiTheme="minorHAnsi" w:cstheme="minorHAnsi"/>
          <w:sz w:val="22"/>
          <w:szCs w:val="22"/>
        </w:rPr>
      </w:pPr>
      <w:r w:rsidRPr="00B112ED">
        <w:rPr>
          <w:rFonts w:asciiTheme="minorHAnsi" w:hAnsiTheme="minorHAnsi" w:cstheme="minorHAnsi"/>
          <w:sz w:val="22"/>
          <w:szCs w:val="22"/>
        </w:rPr>
        <w:t xml:space="preserve"> R$ 4,00 (quatro reais) por metro cúbico consumido, limitado ao montante de 10 metros cúbicos mensais;</w:t>
      </w:r>
    </w:p>
    <w:p w:rsidR="00BD1D70" w:rsidRPr="00B112ED" w:rsidRDefault="00BD1D70" w:rsidP="00BD1D70">
      <w:pPr>
        <w:pStyle w:val="Recuodecorpodetexto3"/>
        <w:numPr>
          <w:ilvl w:val="0"/>
          <w:numId w:val="1"/>
        </w:numPr>
        <w:spacing w:line="276" w:lineRule="auto"/>
        <w:rPr>
          <w:rFonts w:asciiTheme="minorHAnsi" w:hAnsiTheme="minorHAnsi" w:cstheme="minorHAnsi"/>
          <w:sz w:val="22"/>
          <w:szCs w:val="22"/>
        </w:rPr>
      </w:pPr>
      <w:r w:rsidRPr="00B112ED">
        <w:rPr>
          <w:rFonts w:asciiTheme="minorHAnsi" w:hAnsiTheme="minorHAnsi" w:cstheme="minorHAnsi"/>
          <w:sz w:val="22"/>
          <w:szCs w:val="22"/>
        </w:rPr>
        <w:t>R$ 6,00 (seis reais) por metro cúbico excedente aos 10 (dez) metros cúbicos mensais.</w:t>
      </w:r>
    </w:p>
    <w:p w:rsidR="00BD1D70" w:rsidRDefault="00BD1D70" w:rsidP="00BD1D70">
      <w:pPr>
        <w:pStyle w:val="Recuodecorpodetexto3"/>
        <w:spacing w:line="276" w:lineRule="auto"/>
        <w:rPr>
          <w:rFonts w:asciiTheme="minorHAnsi" w:hAnsiTheme="minorHAnsi" w:cstheme="minorHAnsi"/>
          <w:sz w:val="22"/>
          <w:szCs w:val="22"/>
        </w:rPr>
      </w:pPr>
      <w:r w:rsidRPr="006D06CA">
        <w:rPr>
          <w:rFonts w:asciiTheme="minorHAnsi" w:hAnsiTheme="minorHAnsi" w:cstheme="minorHAnsi"/>
          <w:sz w:val="22"/>
          <w:szCs w:val="22"/>
        </w:rPr>
        <w:t>§ 2º</w:t>
      </w:r>
      <w:r>
        <w:rPr>
          <w:rFonts w:asciiTheme="minorHAnsi" w:hAnsiTheme="minorHAnsi" w:cstheme="minorHAnsi"/>
          <w:sz w:val="22"/>
          <w:szCs w:val="22"/>
        </w:rPr>
        <w:t xml:space="preserve"> O</w:t>
      </w:r>
      <w:r w:rsidRPr="006D06CA">
        <w:rPr>
          <w:rFonts w:asciiTheme="minorHAnsi" w:hAnsiTheme="minorHAnsi" w:cstheme="minorHAnsi"/>
          <w:sz w:val="22"/>
          <w:szCs w:val="22"/>
        </w:rPr>
        <w:t>s valores serão reajustados anualmente de acordo com a variação da URM – Unidade de Referência Municipal.</w:t>
      </w:r>
    </w:p>
    <w:p w:rsidR="00BD1D70" w:rsidRPr="006D06CA" w:rsidRDefault="00BD1D70" w:rsidP="00BD1D70">
      <w:pPr>
        <w:spacing w:line="276" w:lineRule="auto"/>
        <w:jc w:val="both"/>
        <w:rPr>
          <w:rFonts w:asciiTheme="minorHAnsi" w:hAnsiTheme="minorHAnsi" w:cstheme="minorHAnsi"/>
          <w:sz w:val="22"/>
          <w:szCs w:val="22"/>
        </w:rPr>
      </w:pPr>
    </w:p>
    <w:p w:rsidR="00BD1D70" w:rsidRPr="006D06CA" w:rsidRDefault="00BD1D70" w:rsidP="00BD1D70">
      <w:pPr>
        <w:pStyle w:val="Recuodecorpodetexto3"/>
        <w:spacing w:line="276" w:lineRule="auto"/>
        <w:rPr>
          <w:rFonts w:asciiTheme="minorHAnsi" w:hAnsiTheme="minorHAnsi" w:cstheme="minorHAnsi"/>
          <w:sz w:val="22"/>
          <w:szCs w:val="22"/>
        </w:rPr>
      </w:pPr>
      <w:r w:rsidRPr="006D06CA">
        <w:rPr>
          <w:rFonts w:asciiTheme="minorHAnsi" w:hAnsiTheme="minorHAnsi" w:cstheme="minorHAnsi"/>
          <w:sz w:val="22"/>
          <w:szCs w:val="22"/>
        </w:rPr>
        <w:t xml:space="preserve">Art. 2º O atraso no pagamento por mais de 60 (sessenta) dias implicará no corte do fornecimento de água, devendo o usuário pagar o consumo registrado adicionado do valor correspondente a 2(duas) </w:t>
      </w:r>
      <w:proofErr w:type="spellStart"/>
      <w:r w:rsidRPr="006D06CA">
        <w:rPr>
          <w:rFonts w:asciiTheme="minorHAnsi" w:hAnsiTheme="minorHAnsi" w:cstheme="minorHAnsi"/>
          <w:sz w:val="22"/>
          <w:szCs w:val="22"/>
        </w:rPr>
        <w:t>URMs</w:t>
      </w:r>
      <w:proofErr w:type="spellEnd"/>
      <w:r w:rsidRPr="006D06CA">
        <w:rPr>
          <w:rFonts w:asciiTheme="minorHAnsi" w:hAnsiTheme="minorHAnsi" w:cstheme="minorHAnsi"/>
          <w:sz w:val="22"/>
          <w:szCs w:val="22"/>
        </w:rPr>
        <w:t xml:space="preserve"> a título de taxa de religação.</w:t>
      </w:r>
    </w:p>
    <w:p w:rsidR="00BD1D70" w:rsidRPr="006D06CA" w:rsidRDefault="00BD1D70" w:rsidP="00BD1D70">
      <w:pPr>
        <w:spacing w:line="276" w:lineRule="auto"/>
        <w:ind w:firstLine="709"/>
        <w:jc w:val="both"/>
        <w:rPr>
          <w:rFonts w:asciiTheme="minorHAnsi" w:hAnsiTheme="minorHAnsi" w:cstheme="minorHAnsi"/>
          <w:sz w:val="22"/>
          <w:szCs w:val="22"/>
        </w:rPr>
      </w:pPr>
    </w:p>
    <w:p w:rsidR="00BD1D70" w:rsidRDefault="00BD1D70" w:rsidP="00BD1D70">
      <w:pPr>
        <w:spacing w:line="276" w:lineRule="auto"/>
        <w:ind w:firstLine="709"/>
        <w:jc w:val="both"/>
        <w:rPr>
          <w:rFonts w:asciiTheme="minorHAnsi" w:hAnsiTheme="minorHAnsi" w:cstheme="minorHAnsi"/>
          <w:sz w:val="22"/>
          <w:szCs w:val="22"/>
        </w:rPr>
      </w:pPr>
      <w:r w:rsidRPr="006D06CA">
        <w:rPr>
          <w:rFonts w:asciiTheme="minorHAnsi" w:hAnsiTheme="minorHAnsi" w:cstheme="minorHAnsi"/>
          <w:sz w:val="22"/>
          <w:szCs w:val="22"/>
        </w:rPr>
        <w:t xml:space="preserve">Art. 3º Após o vencimento, em caso de inadimplência, serão cobrados: </w:t>
      </w:r>
    </w:p>
    <w:p w:rsidR="00BD1D70" w:rsidRDefault="00BD1D70" w:rsidP="00BD1D70">
      <w:pPr>
        <w:pStyle w:val="PargrafodaLista"/>
        <w:numPr>
          <w:ilvl w:val="0"/>
          <w:numId w:val="2"/>
        </w:numPr>
        <w:spacing w:line="276" w:lineRule="auto"/>
        <w:jc w:val="both"/>
        <w:rPr>
          <w:rFonts w:asciiTheme="minorHAnsi" w:hAnsiTheme="minorHAnsi" w:cstheme="minorHAnsi"/>
          <w:sz w:val="22"/>
          <w:szCs w:val="22"/>
        </w:rPr>
      </w:pPr>
      <w:proofErr w:type="gramStart"/>
      <w:r w:rsidRPr="00B112ED">
        <w:rPr>
          <w:rFonts w:asciiTheme="minorHAnsi" w:hAnsiTheme="minorHAnsi" w:cstheme="minorHAnsi"/>
          <w:sz w:val="22"/>
          <w:szCs w:val="22"/>
        </w:rPr>
        <w:t>multa</w:t>
      </w:r>
      <w:proofErr w:type="gramEnd"/>
      <w:r w:rsidRPr="00B112ED">
        <w:rPr>
          <w:rFonts w:asciiTheme="minorHAnsi" w:hAnsiTheme="minorHAnsi" w:cstheme="minorHAnsi"/>
          <w:sz w:val="22"/>
          <w:szCs w:val="22"/>
        </w:rPr>
        <w:t xml:space="preserve"> de 2% (dois por cento) sobre o valor do débito;</w:t>
      </w:r>
    </w:p>
    <w:p w:rsidR="00BD1D70" w:rsidRDefault="00BD1D70" w:rsidP="00BD1D70">
      <w:pPr>
        <w:pStyle w:val="PargrafodaLista"/>
        <w:numPr>
          <w:ilvl w:val="0"/>
          <w:numId w:val="2"/>
        </w:numPr>
        <w:spacing w:line="276" w:lineRule="auto"/>
        <w:jc w:val="both"/>
        <w:rPr>
          <w:rFonts w:asciiTheme="minorHAnsi" w:hAnsiTheme="minorHAnsi" w:cstheme="minorHAnsi"/>
          <w:sz w:val="22"/>
          <w:szCs w:val="22"/>
        </w:rPr>
      </w:pPr>
      <w:r w:rsidRPr="00B112ED">
        <w:rPr>
          <w:rFonts w:asciiTheme="minorHAnsi" w:hAnsiTheme="minorHAnsi" w:cstheme="minorHAnsi"/>
          <w:sz w:val="22"/>
          <w:szCs w:val="22"/>
        </w:rPr>
        <w:t xml:space="preserve"> </w:t>
      </w:r>
      <w:proofErr w:type="gramStart"/>
      <w:r w:rsidRPr="00B112ED">
        <w:rPr>
          <w:rFonts w:asciiTheme="minorHAnsi" w:hAnsiTheme="minorHAnsi" w:cstheme="minorHAnsi"/>
          <w:sz w:val="22"/>
          <w:szCs w:val="22"/>
        </w:rPr>
        <w:t>juros</w:t>
      </w:r>
      <w:proofErr w:type="gramEnd"/>
      <w:r w:rsidRPr="00B112ED">
        <w:rPr>
          <w:rFonts w:asciiTheme="minorHAnsi" w:hAnsiTheme="minorHAnsi" w:cstheme="minorHAnsi"/>
          <w:sz w:val="22"/>
          <w:szCs w:val="22"/>
        </w:rPr>
        <w:t xml:space="preserve"> de 1% (um por cento) ao mês e correção monetária pelo INPC.</w:t>
      </w:r>
    </w:p>
    <w:p w:rsidR="00BD1D70" w:rsidRPr="00B112ED" w:rsidRDefault="00BD1D70" w:rsidP="00BD1D70">
      <w:pPr>
        <w:spacing w:line="276" w:lineRule="auto"/>
        <w:jc w:val="both"/>
        <w:rPr>
          <w:rFonts w:asciiTheme="minorHAnsi" w:hAnsiTheme="minorHAnsi" w:cstheme="minorHAnsi"/>
          <w:sz w:val="22"/>
          <w:szCs w:val="22"/>
        </w:rPr>
      </w:pPr>
      <w:r>
        <w:rPr>
          <w:rFonts w:asciiTheme="minorHAnsi" w:hAnsiTheme="minorHAnsi" w:cstheme="minorHAnsi"/>
          <w:sz w:val="22"/>
          <w:szCs w:val="22"/>
        </w:rPr>
        <w:tab/>
        <w:t>Parágrafo Único.  A aplicação dos incisos do art. 3º será cumulativa.</w:t>
      </w:r>
    </w:p>
    <w:p w:rsidR="00BD1D70" w:rsidRPr="006D06CA" w:rsidRDefault="00BD1D70" w:rsidP="00BD1D70">
      <w:pPr>
        <w:spacing w:line="276" w:lineRule="auto"/>
        <w:ind w:firstLine="709"/>
        <w:jc w:val="both"/>
        <w:rPr>
          <w:rFonts w:asciiTheme="minorHAnsi" w:hAnsiTheme="minorHAnsi" w:cstheme="minorHAnsi"/>
          <w:sz w:val="22"/>
          <w:szCs w:val="22"/>
        </w:rPr>
      </w:pPr>
    </w:p>
    <w:p w:rsidR="00BD1D70" w:rsidRPr="00CE5A79" w:rsidRDefault="00BD1D70" w:rsidP="00BD1D70">
      <w:pPr>
        <w:spacing w:line="276" w:lineRule="auto"/>
        <w:ind w:firstLine="708"/>
        <w:jc w:val="both"/>
        <w:rPr>
          <w:rFonts w:asciiTheme="minorHAnsi" w:hAnsiTheme="minorHAnsi" w:cstheme="minorHAnsi"/>
          <w:sz w:val="22"/>
          <w:szCs w:val="22"/>
        </w:rPr>
      </w:pPr>
      <w:r w:rsidRPr="00CE5A79">
        <w:rPr>
          <w:rFonts w:asciiTheme="minorHAnsi" w:hAnsiTheme="minorHAnsi" w:cstheme="minorHAnsi"/>
          <w:sz w:val="22"/>
          <w:szCs w:val="22"/>
        </w:rPr>
        <w:t xml:space="preserve">Art. 4º Em ligações novas, as despesas de tubulação até o terreno do usuário, quando não dependerem de expansão da rede geral, serão precedidas do pagamento de taxa de ligação correspondente a 10(dez) </w:t>
      </w:r>
      <w:proofErr w:type="spellStart"/>
      <w:r w:rsidRPr="00CE5A79">
        <w:rPr>
          <w:rFonts w:asciiTheme="minorHAnsi" w:hAnsiTheme="minorHAnsi" w:cstheme="minorHAnsi"/>
          <w:sz w:val="22"/>
          <w:szCs w:val="22"/>
        </w:rPr>
        <w:t>URMs</w:t>
      </w:r>
      <w:proofErr w:type="spellEnd"/>
      <w:r w:rsidRPr="00CE5A79">
        <w:rPr>
          <w:rFonts w:asciiTheme="minorHAnsi" w:hAnsiTheme="minorHAnsi" w:cstheme="minorHAnsi"/>
          <w:sz w:val="22"/>
          <w:szCs w:val="22"/>
        </w:rPr>
        <w:t>.</w:t>
      </w:r>
    </w:p>
    <w:p w:rsidR="00BD1D70" w:rsidRPr="00CE5A79" w:rsidRDefault="00BD1D70" w:rsidP="00BD1D70">
      <w:pPr>
        <w:spacing w:line="276" w:lineRule="auto"/>
        <w:ind w:firstLine="708"/>
        <w:jc w:val="both"/>
        <w:rPr>
          <w:rFonts w:asciiTheme="minorHAnsi" w:hAnsiTheme="minorHAnsi" w:cstheme="minorHAnsi"/>
          <w:sz w:val="22"/>
          <w:szCs w:val="22"/>
        </w:rPr>
      </w:pPr>
      <w:r w:rsidRPr="00CE5A79">
        <w:rPr>
          <w:rFonts w:asciiTheme="minorHAnsi" w:hAnsiTheme="minorHAnsi" w:cstheme="minorHAnsi"/>
          <w:sz w:val="22"/>
          <w:szCs w:val="22"/>
        </w:rPr>
        <w:t>Parágrafo Único. Novos consumidores, que dependem da expansão da rede geral ficarão sujeitos ao estudo de orçamento para serem atendidos.</w:t>
      </w:r>
    </w:p>
    <w:p w:rsidR="00BD1D70" w:rsidRDefault="00BD1D70" w:rsidP="00BD1D70">
      <w:pPr>
        <w:spacing w:line="276" w:lineRule="auto"/>
        <w:ind w:left="993" w:hanging="993"/>
        <w:jc w:val="both"/>
        <w:rPr>
          <w:rFonts w:asciiTheme="minorHAnsi" w:hAnsiTheme="minorHAnsi" w:cstheme="minorHAnsi"/>
          <w:sz w:val="22"/>
          <w:szCs w:val="22"/>
        </w:rPr>
      </w:pPr>
    </w:p>
    <w:p w:rsidR="004D6A9E" w:rsidRDefault="004D6A9E" w:rsidP="00BD1D70">
      <w:pPr>
        <w:spacing w:line="276" w:lineRule="auto"/>
        <w:ind w:left="993" w:hanging="993"/>
        <w:jc w:val="both"/>
        <w:rPr>
          <w:rFonts w:asciiTheme="minorHAnsi" w:hAnsiTheme="minorHAnsi" w:cstheme="minorHAnsi"/>
          <w:sz w:val="22"/>
          <w:szCs w:val="22"/>
        </w:rPr>
      </w:pPr>
    </w:p>
    <w:p w:rsidR="004D6A9E" w:rsidRDefault="004D6A9E" w:rsidP="00BD1D70">
      <w:pPr>
        <w:spacing w:line="276" w:lineRule="auto"/>
        <w:ind w:left="993" w:hanging="993"/>
        <w:jc w:val="both"/>
        <w:rPr>
          <w:rFonts w:asciiTheme="minorHAnsi" w:hAnsiTheme="minorHAnsi" w:cstheme="minorHAnsi"/>
          <w:sz w:val="22"/>
          <w:szCs w:val="22"/>
        </w:rPr>
      </w:pPr>
    </w:p>
    <w:p w:rsidR="004D6A9E" w:rsidRDefault="004D6A9E" w:rsidP="00BD1D70">
      <w:pPr>
        <w:spacing w:line="276" w:lineRule="auto"/>
        <w:ind w:left="993" w:hanging="993"/>
        <w:jc w:val="both"/>
        <w:rPr>
          <w:rFonts w:asciiTheme="minorHAnsi" w:hAnsiTheme="minorHAnsi" w:cstheme="minorHAnsi"/>
          <w:sz w:val="22"/>
          <w:szCs w:val="22"/>
        </w:rPr>
      </w:pPr>
    </w:p>
    <w:p w:rsidR="0016320D" w:rsidRDefault="0016320D" w:rsidP="00BD1D70">
      <w:pPr>
        <w:spacing w:line="276" w:lineRule="auto"/>
        <w:ind w:left="993" w:hanging="993"/>
        <w:jc w:val="both"/>
        <w:rPr>
          <w:rFonts w:asciiTheme="minorHAnsi" w:hAnsiTheme="minorHAnsi" w:cstheme="minorHAnsi"/>
          <w:sz w:val="22"/>
          <w:szCs w:val="22"/>
        </w:rPr>
      </w:pPr>
    </w:p>
    <w:p w:rsidR="004D6A9E" w:rsidRPr="006D06CA" w:rsidRDefault="004D6A9E" w:rsidP="00BD1D70">
      <w:pPr>
        <w:spacing w:line="276" w:lineRule="auto"/>
        <w:ind w:left="993" w:hanging="993"/>
        <w:jc w:val="both"/>
        <w:rPr>
          <w:rFonts w:asciiTheme="minorHAnsi" w:hAnsiTheme="minorHAnsi" w:cstheme="minorHAnsi"/>
          <w:sz w:val="22"/>
          <w:szCs w:val="22"/>
        </w:rPr>
      </w:pPr>
    </w:p>
    <w:p w:rsidR="00BD1D70" w:rsidRDefault="00BD1D70" w:rsidP="00BD1D70">
      <w:pPr>
        <w:pStyle w:val="Recuodecorpodetexto3"/>
        <w:tabs>
          <w:tab w:val="left" w:pos="0"/>
        </w:tabs>
        <w:spacing w:line="276" w:lineRule="auto"/>
        <w:rPr>
          <w:rFonts w:asciiTheme="minorHAnsi" w:hAnsiTheme="minorHAnsi" w:cstheme="minorHAnsi"/>
          <w:sz w:val="22"/>
          <w:szCs w:val="22"/>
        </w:rPr>
      </w:pPr>
      <w:r w:rsidRPr="006D06CA">
        <w:rPr>
          <w:rFonts w:asciiTheme="minorHAnsi" w:hAnsiTheme="minorHAnsi" w:cstheme="minorHAnsi"/>
          <w:sz w:val="22"/>
          <w:szCs w:val="22"/>
        </w:rPr>
        <w:t>Art. 5º Templos religiosos, escolas e</w:t>
      </w:r>
      <w:r>
        <w:rPr>
          <w:rFonts w:asciiTheme="minorHAnsi" w:hAnsiTheme="minorHAnsi" w:cstheme="minorHAnsi"/>
          <w:sz w:val="22"/>
          <w:szCs w:val="22"/>
        </w:rPr>
        <w:t xml:space="preserve"> </w:t>
      </w:r>
      <w:r w:rsidRPr="006D06CA">
        <w:rPr>
          <w:rFonts w:asciiTheme="minorHAnsi" w:hAnsiTheme="minorHAnsi" w:cstheme="minorHAnsi"/>
          <w:sz w:val="22"/>
          <w:szCs w:val="22"/>
        </w:rPr>
        <w:t>entidades sociais sem fins lucrativos ficam isentas do pagamento da taxa de água e não precisam instalar os hidrômetros, devendo, contudo, pagar a taxa de ligação, quando for o caso.</w:t>
      </w:r>
    </w:p>
    <w:p w:rsidR="00BD1D70" w:rsidRPr="006D06CA" w:rsidRDefault="00BD1D70" w:rsidP="00BD1D70">
      <w:pPr>
        <w:pStyle w:val="Recuodecorpodetexto3"/>
        <w:tabs>
          <w:tab w:val="left" w:pos="0"/>
        </w:tabs>
        <w:spacing w:line="276" w:lineRule="auto"/>
        <w:rPr>
          <w:rFonts w:asciiTheme="minorHAnsi" w:hAnsiTheme="minorHAnsi" w:cstheme="minorHAnsi"/>
          <w:sz w:val="22"/>
          <w:szCs w:val="22"/>
        </w:rPr>
      </w:pPr>
    </w:p>
    <w:p w:rsidR="00BD1D70" w:rsidRDefault="00BD1D70" w:rsidP="00BD1D70">
      <w:pPr>
        <w:tabs>
          <w:tab w:val="left" w:pos="0"/>
        </w:tabs>
        <w:spacing w:line="276" w:lineRule="auto"/>
        <w:ind w:firstLine="709"/>
        <w:jc w:val="both"/>
        <w:rPr>
          <w:rFonts w:asciiTheme="minorHAnsi" w:hAnsiTheme="minorHAnsi" w:cstheme="minorHAnsi"/>
          <w:sz w:val="22"/>
          <w:szCs w:val="22"/>
        </w:rPr>
      </w:pPr>
      <w:r w:rsidRPr="006D06CA">
        <w:rPr>
          <w:rFonts w:asciiTheme="minorHAnsi" w:hAnsiTheme="minorHAnsi" w:cstheme="minorHAnsi"/>
          <w:sz w:val="22"/>
          <w:szCs w:val="22"/>
        </w:rPr>
        <w:t xml:space="preserve">Art. 6º A presente Lei entra em vigor na data da sua publicação, </w:t>
      </w:r>
      <w:r>
        <w:rPr>
          <w:rFonts w:asciiTheme="minorHAnsi" w:hAnsiTheme="minorHAnsi" w:cstheme="minorHAnsi"/>
          <w:sz w:val="22"/>
          <w:szCs w:val="22"/>
        </w:rPr>
        <w:t>aplicando-se efeitos a partir de janeiro de 2018.</w:t>
      </w:r>
    </w:p>
    <w:p w:rsidR="00BD1D70" w:rsidRDefault="00BD1D70" w:rsidP="00BD1D70">
      <w:pPr>
        <w:tabs>
          <w:tab w:val="left" w:pos="0"/>
        </w:tabs>
        <w:spacing w:line="276" w:lineRule="auto"/>
        <w:ind w:firstLine="709"/>
        <w:jc w:val="both"/>
        <w:rPr>
          <w:rFonts w:asciiTheme="minorHAnsi" w:hAnsiTheme="minorHAnsi" w:cstheme="minorHAnsi"/>
          <w:sz w:val="22"/>
          <w:szCs w:val="22"/>
        </w:rPr>
      </w:pPr>
    </w:p>
    <w:p w:rsidR="00BD1D70" w:rsidRDefault="00BD1D70" w:rsidP="00BD1D70">
      <w:pPr>
        <w:tabs>
          <w:tab w:val="left" w:pos="0"/>
        </w:tabs>
        <w:spacing w:line="276" w:lineRule="auto"/>
        <w:ind w:firstLine="709"/>
        <w:jc w:val="both"/>
        <w:rPr>
          <w:rFonts w:asciiTheme="minorHAnsi" w:hAnsiTheme="minorHAnsi" w:cstheme="minorHAnsi"/>
          <w:sz w:val="22"/>
          <w:szCs w:val="22"/>
        </w:rPr>
      </w:pPr>
      <w:r w:rsidRPr="006D06CA">
        <w:rPr>
          <w:rFonts w:asciiTheme="minorHAnsi" w:hAnsiTheme="minorHAnsi" w:cstheme="minorHAnsi"/>
          <w:sz w:val="22"/>
          <w:szCs w:val="22"/>
        </w:rPr>
        <w:t xml:space="preserve">Art. </w:t>
      </w:r>
      <w:r>
        <w:rPr>
          <w:rFonts w:asciiTheme="minorHAnsi" w:hAnsiTheme="minorHAnsi" w:cstheme="minorHAnsi"/>
          <w:sz w:val="22"/>
          <w:szCs w:val="22"/>
        </w:rPr>
        <w:t>7</w:t>
      </w:r>
      <w:r w:rsidRPr="006D06CA">
        <w:rPr>
          <w:rFonts w:asciiTheme="minorHAnsi" w:hAnsiTheme="minorHAnsi" w:cstheme="minorHAnsi"/>
          <w:sz w:val="22"/>
          <w:szCs w:val="22"/>
        </w:rPr>
        <w:t xml:space="preserve">º </w:t>
      </w:r>
      <w:r>
        <w:rPr>
          <w:rFonts w:asciiTheme="minorHAnsi" w:hAnsiTheme="minorHAnsi" w:cstheme="minorHAnsi"/>
          <w:sz w:val="22"/>
          <w:szCs w:val="22"/>
        </w:rPr>
        <w:t>R</w:t>
      </w:r>
      <w:r w:rsidRPr="006D06CA">
        <w:rPr>
          <w:rFonts w:asciiTheme="minorHAnsi" w:hAnsiTheme="minorHAnsi" w:cstheme="minorHAnsi"/>
          <w:sz w:val="22"/>
          <w:szCs w:val="22"/>
        </w:rPr>
        <w:t>evogando-se as disposições em contr</w:t>
      </w:r>
      <w:r>
        <w:rPr>
          <w:rFonts w:asciiTheme="minorHAnsi" w:hAnsiTheme="minorHAnsi" w:cstheme="minorHAnsi"/>
          <w:sz w:val="22"/>
          <w:szCs w:val="22"/>
        </w:rPr>
        <w:t>ário, principalmente a Lei 1954 de 04 de março de 19</w:t>
      </w:r>
      <w:r w:rsidRPr="006D06CA">
        <w:rPr>
          <w:rFonts w:asciiTheme="minorHAnsi" w:hAnsiTheme="minorHAnsi" w:cstheme="minorHAnsi"/>
          <w:sz w:val="22"/>
          <w:szCs w:val="22"/>
        </w:rPr>
        <w:t>97.</w:t>
      </w:r>
    </w:p>
    <w:p w:rsidR="00BD1D70" w:rsidRDefault="00BD1D70" w:rsidP="00BD1D70">
      <w:pPr>
        <w:tabs>
          <w:tab w:val="left" w:pos="0"/>
        </w:tabs>
        <w:spacing w:line="276" w:lineRule="auto"/>
        <w:ind w:firstLine="709"/>
        <w:jc w:val="both"/>
        <w:rPr>
          <w:rFonts w:asciiTheme="minorHAnsi" w:hAnsiTheme="minorHAnsi" w:cstheme="minorHAnsi"/>
          <w:sz w:val="22"/>
          <w:szCs w:val="22"/>
        </w:rPr>
      </w:pPr>
    </w:p>
    <w:p w:rsidR="00BD1D70" w:rsidRPr="006D06CA" w:rsidRDefault="00BD1D70" w:rsidP="00BD1D70">
      <w:pPr>
        <w:tabs>
          <w:tab w:val="left" w:pos="0"/>
        </w:tabs>
        <w:spacing w:line="276" w:lineRule="auto"/>
        <w:ind w:firstLine="709"/>
        <w:jc w:val="both"/>
        <w:rPr>
          <w:rFonts w:asciiTheme="minorHAnsi" w:hAnsiTheme="minorHAnsi" w:cstheme="minorHAnsi"/>
          <w:sz w:val="22"/>
          <w:szCs w:val="22"/>
        </w:rPr>
      </w:pPr>
    </w:p>
    <w:p w:rsidR="00BD1D70" w:rsidRPr="00BD1D70" w:rsidRDefault="0016320D" w:rsidP="00BD1D70">
      <w:pPr>
        <w:spacing w:line="276" w:lineRule="auto"/>
        <w:jc w:val="right"/>
        <w:rPr>
          <w:rFonts w:asciiTheme="minorHAnsi" w:hAnsiTheme="minorHAnsi" w:cstheme="minorHAnsi"/>
          <w:sz w:val="22"/>
          <w:szCs w:val="22"/>
        </w:rPr>
      </w:pPr>
      <w:r w:rsidRPr="00BD1D70">
        <w:rPr>
          <w:rFonts w:asciiTheme="minorHAnsi" w:hAnsiTheme="minorHAnsi" w:cstheme="minorHAnsi"/>
          <w:sz w:val="22"/>
          <w:szCs w:val="22"/>
        </w:rPr>
        <w:t xml:space="preserve">GABINETE DO PREFEITO </w:t>
      </w:r>
      <w:r w:rsidR="00D83696">
        <w:rPr>
          <w:rFonts w:asciiTheme="minorHAnsi" w:hAnsiTheme="minorHAnsi" w:cstheme="minorHAnsi"/>
          <w:sz w:val="22"/>
          <w:szCs w:val="22"/>
        </w:rPr>
        <w:t>MUNICIPAL DE SALVADOR DO SUL, 03</w:t>
      </w:r>
      <w:bookmarkStart w:id="0" w:name="_GoBack"/>
      <w:bookmarkEnd w:id="0"/>
      <w:r w:rsidRPr="00BD1D70">
        <w:rPr>
          <w:rFonts w:asciiTheme="minorHAnsi" w:hAnsiTheme="minorHAnsi" w:cstheme="minorHAnsi"/>
          <w:sz w:val="22"/>
          <w:szCs w:val="22"/>
        </w:rPr>
        <w:t xml:space="preserve"> DE OUTUBRO DE 2017.</w:t>
      </w:r>
    </w:p>
    <w:p w:rsidR="00BD1D70" w:rsidRDefault="00BD1D70" w:rsidP="00BD1D70">
      <w:pPr>
        <w:spacing w:line="276" w:lineRule="auto"/>
        <w:jc w:val="both"/>
        <w:rPr>
          <w:rFonts w:asciiTheme="minorHAnsi" w:hAnsiTheme="minorHAnsi" w:cstheme="minorHAnsi"/>
          <w:sz w:val="22"/>
          <w:szCs w:val="22"/>
        </w:rPr>
      </w:pPr>
    </w:p>
    <w:p w:rsidR="00BD1D70" w:rsidRDefault="00BD1D70" w:rsidP="00BD1D70">
      <w:pPr>
        <w:spacing w:line="276" w:lineRule="auto"/>
        <w:jc w:val="both"/>
        <w:rPr>
          <w:rFonts w:asciiTheme="minorHAnsi" w:hAnsiTheme="minorHAnsi" w:cstheme="minorHAnsi"/>
          <w:sz w:val="22"/>
          <w:szCs w:val="22"/>
        </w:rPr>
      </w:pPr>
    </w:p>
    <w:p w:rsidR="00BD1D70" w:rsidRPr="006D06CA" w:rsidRDefault="00BD1D70" w:rsidP="00BD1D70">
      <w:pPr>
        <w:spacing w:line="276" w:lineRule="auto"/>
        <w:jc w:val="both"/>
        <w:rPr>
          <w:rFonts w:asciiTheme="minorHAnsi" w:hAnsiTheme="minorHAnsi" w:cstheme="minorHAnsi"/>
          <w:sz w:val="22"/>
          <w:szCs w:val="22"/>
        </w:rPr>
      </w:pPr>
    </w:p>
    <w:p w:rsidR="00BD1D70" w:rsidRPr="006D06CA" w:rsidRDefault="00BD1D70" w:rsidP="00BD1D70">
      <w:pPr>
        <w:spacing w:line="276" w:lineRule="auto"/>
        <w:jc w:val="center"/>
        <w:rPr>
          <w:rFonts w:asciiTheme="minorHAnsi" w:hAnsiTheme="minorHAnsi" w:cstheme="minorHAnsi"/>
          <w:sz w:val="22"/>
          <w:szCs w:val="22"/>
        </w:rPr>
      </w:pPr>
      <w:r w:rsidRPr="006D06CA">
        <w:rPr>
          <w:rFonts w:asciiTheme="minorHAnsi" w:hAnsiTheme="minorHAnsi" w:cstheme="minorHAnsi"/>
          <w:sz w:val="22"/>
          <w:szCs w:val="22"/>
        </w:rPr>
        <w:t>MARCO AURELIO ECKERT</w:t>
      </w:r>
    </w:p>
    <w:p w:rsidR="00BD1D70" w:rsidRDefault="00BD1D70" w:rsidP="00BD1D70">
      <w:pPr>
        <w:spacing w:line="276" w:lineRule="auto"/>
        <w:ind w:left="2832" w:firstLine="708"/>
        <w:rPr>
          <w:rFonts w:asciiTheme="minorHAnsi" w:hAnsiTheme="minorHAnsi" w:cstheme="minorHAnsi"/>
          <w:sz w:val="22"/>
          <w:szCs w:val="22"/>
        </w:rPr>
      </w:pPr>
      <w:r w:rsidRPr="006D06CA">
        <w:rPr>
          <w:rFonts w:asciiTheme="minorHAnsi" w:hAnsiTheme="minorHAnsi" w:cstheme="minorHAnsi"/>
          <w:sz w:val="22"/>
          <w:szCs w:val="22"/>
        </w:rPr>
        <w:t>Prefeito Municipal</w:t>
      </w:r>
    </w:p>
    <w:p w:rsidR="00BD1D70" w:rsidRDefault="00BD1D70" w:rsidP="00BD1D70">
      <w:pPr>
        <w:spacing w:line="276" w:lineRule="auto"/>
        <w:ind w:left="2832" w:firstLine="708"/>
        <w:rPr>
          <w:rFonts w:asciiTheme="minorHAnsi" w:hAnsiTheme="minorHAnsi" w:cstheme="minorHAnsi"/>
          <w:sz w:val="22"/>
          <w:szCs w:val="22"/>
        </w:rPr>
      </w:pPr>
    </w:p>
    <w:p w:rsidR="00111E16" w:rsidRDefault="00111E16" w:rsidP="00BD1D70">
      <w:pPr>
        <w:spacing w:line="276" w:lineRule="auto"/>
        <w:ind w:left="2832" w:firstLine="708"/>
        <w:rPr>
          <w:rFonts w:asciiTheme="minorHAnsi" w:hAnsiTheme="minorHAnsi" w:cstheme="minorHAnsi"/>
          <w:sz w:val="22"/>
          <w:szCs w:val="22"/>
        </w:rPr>
      </w:pPr>
    </w:p>
    <w:p w:rsidR="00111E16" w:rsidRDefault="00111E16" w:rsidP="00BD1D70">
      <w:pPr>
        <w:spacing w:line="276" w:lineRule="auto"/>
        <w:ind w:left="2832" w:firstLine="708"/>
        <w:rPr>
          <w:rFonts w:asciiTheme="minorHAnsi" w:hAnsiTheme="minorHAnsi" w:cstheme="minorHAnsi"/>
          <w:sz w:val="22"/>
          <w:szCs w:val="22"/>
        </w:rPr>
      </w:pPr>
    </w:p>
    <w:p w:rsidR="00111E16" w:rsidRDefault="00111E16" w:rsidP="00BD1D70">
      <w:pPr>
        <w:spacing w:line="276" w:lineRule="auto"/>
        <w:ind w:left="2832" w:firstLine="708"/>
        <w:rPr>
          <w:rFonts w:asciiTheme="minorHAnsi" w:hAnsiTheme="minorHAnsi" w:cstheme="minorHAnsi"/>
          <w:sz w:val="22"/>
          <w:szCs w:val="22"/>
        </w:rPr>
      </w:pPr>
    </w:p>
    <w:p w:rsidR="00111E16" w:rsidRDefault="00111E16" w:rsidP="00BD1D70">
      <w:pPr>
        <w:spacing w:line="276" w:lineRule="auto"/>
        <w:ind w:left="2832" w:firstLine="708"/>
        <w:rPr>
          <w:rFonts w:asciiTheme="minorHAnsi" w:hAnsiTheme="minorHAnsi" w:cstheme="minorHAnsi"/>
          <w:sz w:val="22"/>
          <w:szCs w:val="22"/>
        </w:rPr>
      </w:pPr>
    </w:p>
    <w:p w:rsidR="00111E16" w:rsidRDefault="00111E16" w:rsidP="00BD1D70">
      <w:pPr>
        <w:spacing w:line="276" w:lineRule="auto"/>
        <w:ind w:left="2832" w:firstLine="708"/>
        <w:rPr>
          <w:rFonts w:asciiTheme="minorHAnsi" w:hAnsiTheme="minorHAnsi" w:cstheme="minorHAnsi"/>
          <w:sz w:val="22"/>
          <w:szCs w:val="22"/>
        </w:rPr>
      </w:pPr>
    </w:p>
    <w:p w:rsidR="00111E16" w:rsidRPr="003A7C94" w:rsidRDefault="00111E16" w:rsidP="00111E16">
      <w:pPr>
        <w:pStyle w:val="SemEspaamento"/>
        <w:rPr>
          <w:rFonts w:cs="Calibri"/>
        </w:rPr>
      </w:pPr>
      <w:r w:rsidRPr="003A7C94">
        <w:rPr>
          <w:rFonts w:cs="Calibri"/>
        </w:rPr>
        <w:t>Registre-se e publique-se:</w:t>
      </w:r>
    </w:p>
    <w:p w:rsidR="00111E16" w:rsidRPr="003A7C94" w:rsidRDefault="00111E16" w:rsidP="00111E16">
      <w:pPr>
        <w:pStyle w:val="SemEspaamento"/>
        <w:rPr>
          <w:rFonts w:cs="Calibri"/>
        </w:rPr>
      </w:pPr>
      <w:r w:rsidRPr="003A7C94">
        <w:rPr>
          <w:rFonts w:cs="Calibri"/>
        </w:rPr>
        <w:t xml:space="preserve">Jose Fernando </w:t>
      </w:r>
      <w:proofErr w:type="spellStart"/>
      <w:r w:rsidRPr="003A7C94">
        <w:rPr>
          <w:rFonts w:cs="Calibri"/>
        </w:rPr>
        <w:t>Lunckes</w:t>
      </w:r>
      <w:proofErr w:type="spellEnd"/>
      <w:r w:rsidRPr="003A7C94">
        <w:rPr>
          <w:rFonts w:cs="Calibri"/>
        </w:rPr>
        <w:t xml:space="preserve"> </w:t>
      </w:r>
    </w:p>
    <w:p w:rsidR="00111E16" w:rsidRPr="003A7C94" w:rsidRDefault="00111E16" w:rsidP="00111E16">
      <w:pPr>
        <w:jc w:val="both"/>
        <w:rPr>
          <w:rFonts w:asciiTheme="minorHAnsi" w:hAnsiTheme="minorHAnsi" w:cs="Calibri"/>
          <w:sz w:val="22"/>
          <w:szCs w:val="22"/>
        </w:rPr>
      </w:pPr>
      <w:r w:rsidRPr="003A7C94">
        <w:rPr>
          <w:rFonts w:asciiTheme="minorHAnsi" w:hAnsiTheme="minorHAnsi" w:cs="Calibri"/>
          <w:sz w:val="22"/>
          <w:szCs w:val="22"/>
        </w:rPr>
        <w:t>Secretária Municipal da Administração</w:t>
      </w:r>
    </w:p>
    <w:p w:rsidR="00111E16" w:rsidRDefault="00111E16" w:rsidP="00BD1D70">
      <w:pPr>
        <w:spacing w:line="276" w:lineRule="auto"/>
        <w:ind w:left="2832" w:firstLine="708"/>
        <w:rPr>
          <w:rFonts w:asciiTheme="minorHAnsi" w:hAnsiTheme="minorHAnsi" w:cstheme="minorHAnsi"/>
          <w:sz w:val="22"/>
          <w:szCs w:val="22"/>
        </w:rPr>
      </w:pPr>
    </w:p>
    <w:p w:rsidR="00111E16" w:rsidRDefault="00111E16" w:rsidP="00BD1D70">
      <w:pPr>
        <w:spacing w:line="276" w:lineRule="auto"/>
        <w:ind w:left="2832" w:firstLine="708"/>
        <w:rPr>
          <w:rFonts w:asciiTheme="minorHAnsi" w:hAnsiTheme="minorHAnsi" w:cstheme="minorHAnsi"/>
          <w:sz w:val="22"/>
          <w:szCs w:val="22"/>
        </w:rPr>
      </w:pPr>
    </w:p>
    <w:p w:rsidR="006144BB" w:rsidRDefault="006144BB"/>
    <w:sectPr w:rsidR="006144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B4353"/>
    <w:multiLevelType w:val="hybridMultilevel"/>
    <w:tmpl w:val="012C6A2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74B635A1"/>
    <w:multiLevelType w:val="hybridMultilevel"/>
    <w:tmpl w:val="3E42CECA"/>
    <w:lvl w:ilvl="0" w:tplc="04160017">
      <w:start w:val="1"/>
      <w:numFmt w:val="lowerLetter"/>
      <w:lvlText w:val="%1)"/>
      <w:lvlJc w:val="left"/>
      <w:pPr>
        <w:ind w:left="1470" w:hanging="360"/>
      </w:pPr>
    </w:lvl>
    <w:lvl w:ilvl="1" w:tplc="04160019" w:tentative="1">
      <w:start w:val="1"/>
      <w:numFmt w:val="lowerLetter"/>
      <w:lvlText w:val="%2."/>
      <w:lvlJc w:val="left"/>
      <w:pPr>
        <w:ind w:left="2190" w:hanging="360"/>
      </w:pPr>
    </w:lvl>
    <w:lvl w:ilvl="2" w:tplc="0416001B" w:tentative="1">
      <w:start w:val="1"/>
      <w:numFmt w:val="lowerRoman"/>
      <w:lvlText w:val="%3."/>
      <w:lvlJc w:val="right"/>
      <w:pPr>
        <w:ind w:left="2910" w:hanging="180"/>
      </w:pPr>
    </w:lvl>
    <w:lvl w:ilvl="3" w:tplc="0416000F" w:tentative="1">
      <w:start w:val="1"/>
      <w:numFmt w:val="decimal"/>
      <w:lvlText w:val="%4."/>
      <w:lvlJc w:val="left"/>
      <w:pPr>
        <w:ind w:left="3630" w:hanging="360"/>
      </w:pPr>
    </w:lvl>
    <w:lvl w:ilvl="4" w:tplc="04160019" w:tentative="1">
      <w:start w:val="1"/>
      <w:numFmt w:val="lowerLetter"/>
      <w:lvlText w:val="%5."/>
      <w:lvlJc w:val="left"/>
      <w:pPr>
        <w:ind w:left="4350" w:hanging="360"/>
      </w:pPr>
    </w:lvl>
    <w:lvl w:ilvl="5" w:tplc="0416001B" w:tentative="1">
      <w:start w:val="1"/>
      <w:numFmt w:val="lowerRoman"/>
      <w:lvlText w:val="%6."/>
      <w:lvlJc w:val="right"/>
      <w:pPr>
        <w:ind w:left="5070" w:hanging="180"/>
      </w:pPr>
    </w:lvl>
    <w:lvl w:ilvl="6" w:tplc="0416000F" w:tentative="1">
      <w:start w:val="1"/>
      <w:numFmt w:val="decimal"/>
      <w:lvlText w:val="%7."/>
      <w:lvlJc w:val="left"/>
      <w:pPr>
        <w:ind w:left="5790" w:hanging="360"/>
      </w:pPr>
    </w:lvl>
    <w:lvl w:ilvl="7" w:tplc="04160019" w:tentative="1">
      <w:start w:val="1"/>
      <w:numFmt w:val="lowerLetter"/>
      <w:lvlText w:val="%8."/>
      <w:lvlJc w:val="left"/>
      <w:pPr>
        <w:ind w:left="6510" w:hanging="360"/>
      </w:pPr>
    </w:lvl>
    <w:lvl w:ilvl="8" w:tplc="0416001B" w:tentative="1">
      <w:start w:val="1"/>
      <w:numFmt w:val="lowerRoman"/>
      <w:lvlText w:val="%9."/>
      <w:lvlJc w:val="right"/>
      <w:pPr>
        <w:ind w:left="72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70"/>
    <w:rsid w:val="00111E16"/>
    <w:rsid w:val="0016320D"/>
    <w:rsid w:val="004D6A9E"/>
    <w:rsid w:val="006144BB"/>
    <w:rsid w:val="00BD1D70"/>
    <w:rsid w:val="00CF62B9"/>
    <w:rsid w:val="00D83696"/>
    <w:rsid w:val="00E67A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988D6-B6BC-4810-A202-CA2676A0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D70"/>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BD1D70"/>
    <w:pPr>
      <w:ind w:firstLine="709"/>
      <w:jc w:val="both"/>
    </w:pPr>
    <w:rPr>
      <w:rFonts w:ascii="Arial" w:hAnsi="Arial"/>
    </w:rPr>
  </w:style>
  <w:style w:type="character" w:customStyle="1" w:styleId="Recuodecorpodetexto3Char">
    <w:name w:val="Recuo de corpo de texto 3 Char"/>
    <w:basedOn w:val="Fontepargpadro"/>
    <w:link w:val="Recuodecorpodetexto3"/>
    <w:rsid w:val="00BD1D70"/>
    <w:rPr>
      <w:rFonts w:ascii="Arial" w:eastAsia="Times New Roman" w:hAnsi="Arial" w:cs="Times New Roman"/>
      <w:sz w:val="24"/>
      <w:szCs w:val="20"/>
      <w:lang w:eastAsia="pt-BR"/>
    </w:rPr>
  </w:style>
  <w:style w:type="paragraph" w:styleId="PargrafodaLista">
    <w:name w:val="List Paragraph"/>
    <w:basedOn w:val="Normal"/>
    <w:uiPriority w:val="34"/>
    <w:qFormat/>
    <w:rsid w:val="00BD1D70"/>
    <w:pPr>
      <w:ind w:left="720"/>
      <w:contextualSpacing/>
    </w:pPr>
  </w:style>
  <w:style w:type="paragraph" w:styleId="SemEspaamento">
    <w:name w:val="No Spacing"/>
    <w:uiPriority w:val="1"/>
    <w:qFormat/>
    <w:rsid w:val="00111E16"/>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410</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7</cp:revision>
  <dcterms:created xsi:type="dcterms:W3CDTF">2017-10-03T17:21:00Z</dcterms:created>
  <dcterms:modified xsi:type="dcterms:W3CDTF">2017-10-06T16:59:00Z</dcterms:modified>
</cp:coreProperties>
</file>