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56" w:rsidRPr="0044693F" w:rsidRDefault="00573C56" w:rsidP="00573C56">
      <w:pPr>
        <w:jc w:val="center"/>
        <w:rPr>
          <w:rFonts w:cstheme="minorHAnsi"/>
          <w:b/>
        </w:rPr>
      </w:pPr>
      <w:r>
        <w:rPr>
          <w:rFonts w:cstheme="minorHAnsi"/>
          <w:b/>
        </w:rPr>
        <w:t>LEI Nº 3313</w:t>
      </w:r>
      <w:r w:rsidRPr="0044693F">
        <w:rPr>
          <w:rFonts w:cstheme="minorHAnsi"/>
          <w:b/>
        </w:rPr>
        <w:t xml:space="preserve"> DE </w:t>
      </w:r>
      <w:r>
        <w:rPr>
          <w:rFonts w:cstheme="minorHAnsi"/>
          <w:b/>
        </w:rPr>
        <w:t>10 DE AGOSTO</w:t>
      </w:r>
      <w:r w:rsidRPr="0044693F">
        <w:rPr>
          <w:rFonts w:cstheme="minorHAnsi"/>
          <w:b/>
        </w:rPr>
        <w:t xml:space="preserve"> DE 2017</w:t>
      </w:r>
    </w:p>
    <w:p w:rsidR="00573C56" w:rsidRDefault="00573C56" w:rsidP="00573C56">
      <w:pPr>
        <w:pStyle w:val="Recuodecorpodetexto"/>
        <w:spacing w:line="276" w:lineRule="auto"/>
        <w:ind w:left="4956"/>
        <w:rPr>
          <w:rFonts w:asciiTheme="minorHAnsi" w:eastAsiaTheme="minorHAnsi" w:hAnsiTheme="minorHAnsi" w:cstheme="minorHAnsi"/>
          <w:b w:val="0"/>
          <w:sz w:val="22"/>
          <w:szCs w:val="22"/>
          <w:lang w:eastAsia="en-US"/>
        </w:rPr>
      </w:pPr>
    </w:p>
    <w:p w:rsidR="00573C56" w:rsidRPr="00136FDA" w:rsidRDefault="00573C56" w:rsidP="00573C56">
      <w:pPr>
        <w:pStyle w:val="Recuodecorpodetexto"/>
        <w:spacing w:line="276" w:lineRule="auto"/>
        <w:ind w:left="4956"/>
        <w:rPr>
          <w:rFonts w:asciiTheme="minorHAnsi" w:hAnsiTheme="minorHAnsi" w:cstheme="minorHAnsi"/>
          <w:sz w:val="22"/>
          <w:szCs w:val="22"/>
        </w:rPr>
      </w:pPr>
      <w:r w:rsidRPr="00136FDA">
        <w:rPr>
          <w:rFonts w:asciiTheme="minorHAnsi" w:hAnsiTheme="minorHAnsi" w:cstheme="minorHAnsi"/>
          <w:sz w:val="22"/>
          <w:szCs w:val="22"/>
        </w:rPr>
        <w:t>Autoriza a Contratação T</w:t>
      </w:r>
      <w:r>
        <w:rPr>
          <w:rFonts w:asciiTheme="minorHAnsi" w:hAnsiTheme="minorHAnsi" w:cstheme="minorHAnsi"/>
          <w:sz w:val="22"/>
          <w:szCs w:val="22"/>
        </w:rPr>
        <w:t>emporária de até 06 (seis</w:t>
      </w:r>
      <w:r w:rsidRPr="00136FDA">
        <w:rPr>
          <w:rFonts w:asciiTheme="minorHAnsi" w:hAnsiTheme="minorHAnsi" w:cstheme="minorHAnsi"/>
          <w:sz w:val="22"/>
          <w:szCs w:val="22"/>
        </w:rPr>
        <w:t>)</w:t>
      </w:r>
      <w:r>
        <w:rPr>
          <w:rFonts w:asciiTheme="minorHAnsi" w:hAnsiTheme="minorHAnsi" w:cstheme="minorHAnsi"/>
          <w:sz w:val="22"/>
          <w:szCs w:val="22"/>
        </w:rPr>
        <w:t xml:space="preserve"> serventes</w:t>
      </w:r>
      <w:r w:rsidRPr="00136FDA">
        <w:rPr>
          <w:rFonts w:asciiTheme="minorHAnsi" w:hAnsiTheme="minorHAnsi" w:cstheme="minorHAnsi"/>
          <w:sz w:val="22"/>
          <w:szCs w:val="22"/>
        </w:rPr>
        <w:t>, em razão de excepcional interesse público.</w:t>
      </w:r>
    </w:p>
    <w:p w:rsidR="00573C56" w:rsidRDefault="00573C56" w:rsidP="00573C56">
      <w:pPr>
        <w:jc w:val="both"/>
        <w:rPr>
          <w:rFonts w:ascii="Calibri" w:hAnsi="Calibri" w:cs="Calibri"/>
        </w:rPr>
      </w:pPr>
    </w:p>
    <w:p w:rsidR="00573C56" w:rsidRPr="0017227D" w:rsidRDefault="00573C56" w:rsidP="00573C56">
      <w:pPr>
        <w:jc w:val="both"/>
        <w:rPr>
          <w:rFonts w:ascii="Calibri" w:eastAsia="Calibri" w:hAnsi="Calibri" w:cs="Calibri"/>
        </w:rPr>
      </w:pPr>
      <w:r w:rsidRPr="0017227D">
        <w:rPr>
          <w:rFonts w:ascii="Calibri" w:eastAsia="Calibri" w:hAnsi="Calibri" w:cs="Calibri"/>
        </w:rPr>
        <w:t xml:space="preserve">Eu, Marco Aurélio </w:t>
      </w:r>
      <w:proofErr w:type="spellStart"/>
      <w:r w:rsidRPr="0017227D">
        <w:rPr>
          <w:rFonts w:ascii="Calibri" w:eastAsia="Calibri" w:hAnsi="Calibri" w:cs="Calibri"/>
        </w:rPr>
        <w:t>Eckert</w:t>
      </w:r>
      <w:proofErr w:type="spellEnd"/>
      <w:r w:rsidRPr="0017227D">
        <w:rPr>
          <w:rFonts w:ascii="Calibri" w:eastAsia="Calibri" w:hAnsi="Calibri" w:cs="Calibri"/>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573C56" w:rsidRDefault="00573C56" w:rsidP="00A703FF">
      <w:pPr>
        <w:jc w:val="center"/>
        <w:rPr>
          <w:rFonts w:ascii="Calibri" w:eastAsia="Calibri" w:hAnsi="Calibri" w:cs="Calibri"/>
          <w:b/>
        </w:rPr>
      </w:pPr>
      <w:r w:rsidRPr="0017227D">
        <w:rPr>
          <w:rFonts w:ascii="Calibri" w:eastAsia="Calibri" w:hAnsi="Calibri" w:cs="Calibri"/>
          <w:b/>
        </w:rPr>
        <w:t>LEI</w:t>
      </w:r>
    </w:p>
    <w:p w:rsidR="00573C56" w:rsidRDefault="00573C56" w:rsidP="00573C56">
      <w:pPr>
        <w:ind w:firstLine="708"/>
        <w:rPr>
          <w:rFonts w:cstheme="minorHAnsi"/>
        </w:rPr>
      </w:pPr>
      <w:r w:rsidRPr="00136FDA">
        <w:rPr>
          <w:rFonts w:cstheme="minorHAnsi"/>
        </w:rPr>
        <w:t>Art. 1º - Autoriza</w:t>
      </w:r>
      <w:r>
        <w:rPr>
          <w:rFonts w:cstheme="minorHAnsi"/>
        </w:rPr>
        <w:t xml:space="preserve"> a contratar</w:t>
      </w:r>
      <w:r w:rsidRPr="00136FDA">
        <w:rPr>
          <w:rFonts w:cstheme="minorHAnsi"/>
        </w:rPr>
        <w:t xml:space="preserve"> temporariamente</w:t>
      </w:r>
      <w:r>
        <w:rPr>
          <w:rFonts w:cstheme="minorHAnsi"/>
        </w:rPr>
        <w:t>,</w:t>
      </w:r>
      <w:r w:rsidRPr="00136FDA">
        <w:rPr>
          <w:rFonts w:cstheme="minorHAnsi"/>
        </w:rPr>
        <w:t xml:space="preserve"> em razão d</w:t>
      </w:r>
      <w:r>
        <w:rPr>
          <w:rFonts w:cstheme="minorHAnsi"/>
        </w:rPr>
        <w:t>e excepcional interesse público,</w:t>
      </w:r>
      <w:r w:rsidRPr="00DA34AE">
        <w:rPr>
          <w:rFonts w:cstheme="minorHAnsi"/>
        </w:rPr>
        <w:t xml:space="preserve"> </w:t>
      </w:r>
      <w:r w:rsidRPr="00136FDA">
        <w:rPr>
          <w:rFonts w:cstheme="minorHAnsi"/>
        </w:rPr>
        <w:t>em conformidade com o</w:t>
      </w:r>
      <w:r>
        <w:rPr>
          <w:rFonts w:cstheme="minorHAnsi"/>
        </w:rPr>
        <w:t xml:space="preserve">s artigos 232 e 234 do </w:t>
      </w:r>
      <w:r w:rsidRPr="00136FDA">
        <w:rPr>
          <w:rFonts w:cstheme="minorHAnsi"/>
        </w:rPr>
        <w:t>Regime Jurídico dos Servidores Municipais</w:t>
      </w:r>
      <w:r>
        <w:rPr>
          <w:rFonts w:cstheme="minorHAnsi"/>
        </w:rPr>
        <w:t>.</w:t>
      </w:r>
    </w:p>
    <w:p w:rsidR="00573C56" w:rsidRPr="00DA34AE" w:rsidRDefault="00573C56" w:rsidP="00573C56">
      <w:pPr>
        <w:ind w:firstLine="708"/>
        <w:rPr>
          <w:rFonts w:cstheme="minorHAnsi"/>
        </w:rPr>
      </w:pPr>
      <w:r>
        <w:rPr>
          <w:rFonts w:cstheme="minorHAnsi"/>
        </w:rPr>
        <w:t xml:space="preserve">I – Até 06 (seis) serventes, </w:t>
      </w:r>
      <w:r w:rsidRPr="00136FDA">
        <w:rPr>
          <w:rFonts w:cstheme="minorHAnsi"/>
        </w:rPr>
        <w:t>com carga horári</w:t>
      </w:r>
      <w:r>
        <w:rPr>
          <w:rFonts w:cstheme="minorHAnsi"/>
        </w:rPr>
        <w:t>a de 40 (quarenta) horas semanais cada;</w:t>
      </w:r>
    </w:p>
    <w:p w:rsidR="00573C56" w:rsidRPr="00136FDA" w:rsidRDefault="00573C56" w:rsidP="00573C56">
      <w:pPr>
        <w:rPr>
          <w:rFonts w:cstheme="minorHAnsi"/>
        </w:rPr>
      </w:pPr>
      <w:r w:rsidRPr="00136FDA">
        <w:rPr>
          <w:rFonts w:cstheme="minorHAnsi"/>
        </w:rPr>
        <w:tab/>
        <w:t>Parágrafo Único – O</w:t>
      </w:r>
      <w:r>
        <w:rPr>
          <w:rFonts w:cstheme="minorHAnsi"/>
        </w:rPr>
        <w:t xml:space="preserve">s profissionais atuarão junto </w:t>
      </w:r>
      <w:r w:rsidRPr="00136FDA">
        <w:rPr>
          <w:rFonts w:cstheme="minorHAnsi"/>
        </w:rPr>
        <w:t>a Rede Municipal de Ensino</w:t>
      </w:r>
      <w:r>
        <w:rPr>
          <w:rFonts w:cstheme="minorHAnsi"/>
        </w:rPr>
        <w:t>, por um período de 04 (quatro</w:t>
      </w:r>
      <w:r w:rsidRPr="00136FDA">
        <w:rPr>
          <w:rFonts w:cstheme="minorHAnsi"/>
        </w:rPr>
        <w:t>) meses</w:t>
      </w:r>
      <w:r>
        <w:rPr>
          <w:rFonts w:cstheme="minorHAnsi"/>
        </w:rPr>
        <w:t>.</w:t>
      </w:r>
    </w:p>
    <w:p w:rsidR="00573C56" w:rsidRDefault="00573C56" w:rsidP="00573C56">
      <w:pPr>
        <w:ind w:firstLine="708"/>
        <w:rPr>
          <w:rFonts w:cstheme="minorHAnsi"/>
        </w:rPr>
      </w:pPr>
      <w:r w:rsidRPr="00136FDA">
        <w:rPr>
          <w:rFonts w:cstheme="minorHAnsi"/>
        </w:rPr>
        <w:t>Art. 2º - O contrato de q</w:t>
      </w:r>
      <w:r>
        <w:rPr>
          <w:rFonts w:cstheme="minorHAnsi"/>
        </w:rPr>
        <w:t>ue trata o artigo anterior será</w:t>
      </w:r>
      <w:r w:rsidRPr="00136FDA">
        <w:rPr>
          <w:rFonts w:cstheme="minorHAnsi"/>
        </w:rPr>
        <w:t xml:space="preserve"> de natureza adminis</w:t>
      </w:r>
      <w:r>
        <w:rPr>
          <w:rFonts w:cstheme="minorHAnsi"/>
        </w:rPr>
        <w:t xml:space="preserve">trativa, ficando </w:t>
      </w:r>
      <w:proofErr w:type="gramStart"/>
      <w:r>
        <w:rPr>
          <w:rFonts w:cstheme="minorHAnsi"/>
        </w:rPr>
        <w:t>assegurado</w:t>
      </w:r>
      <w:proofErr w:type="gramEnd"/>
      <w:r>
        <w:rPr>
          <w:rFonts w:cstheme="minorHAnsi"/>
        </w:rPr>
        <w:t xml:space="preserve"> aos contratados</w:t>
      </w:r>
      <w:r w:rsidRPr="00136FDA">
        <w:rPr>
          <w:rFonts w:cstheme="minorHAnsi"/>
        </w:rPr>
        <w:t xml:space="preserve"> os direitos previstos no Regime Jurídico dos Servidores do Município</w:t>
      </w:r>
      <w:r>
        <w:rPr>
          <w:rFonts w:cstheme="minorHAnsi"/>
        </w:rPr>
        <w:t xml:space="preserve"> e no Plano </w:t>
      </w:r>
      <w:r w:rsidRPr="00136FDA">
        <w:rPr>
          <w:rFonts w:cstheme="minorHAnsi"/>
        </w:rPr>
        <w:t>de Carreira</w:t>
      </w:r>
      <w:r>
        <w:rPr>
          <w:rFonts w:cstheme="minorHAnsi"/>
        </w:rPr>
        <w:t xml:space="preserve"> dos Servidores Municipais.</w:t>
      </w:r>
    </w:p>
    <w:p w:rsidR="00573C56" w:rsidRPr="00136FDA" w:rsidRDefault="00573C56" w:rsidP="00573C56">
      <w:pPr>
        <w:ind w:firstLine="708"/>
        <w:rPr>
          <w:rFonts w:cstheme="minorHAnsi"/>
        </w:rPr>
      </w:pPr>
      <w:r>
        <w:rPr>
          <w:rFonts w:cstheme="minorHAnsi"/>
        </w:rPr>
        <w:t xml:space="preserve">Parágrafo primeiro – A remuneração dos contratados será conforme o </w:t>
      </w:r>
      <w:r w:rsidRPr="00136FDA">
        <w:rPr>
          <w:rFonts w:cstheme="minorHAnsi"/>
        </w:rPr>
        <w:t>Plano de Carreira</w:t>
      </w:r>
      <w:r>
        <w:rPr>
          <w:rFonts w:cstheme="minorHAnsi"/>
        </w:rPr>
        <w:t xml:space="preserve"> dos Servidores Municipais, sendo estes, proporcionais a carga horária de trabalho.</w:t>
      </w:r>
    </w:p>
    <w:p w:rsidR="00573C56" w:rsidRPr="00136FDA" w:rsidRDefault="00573C56" w:rsidP="00573C56">
      <w:pPr>
        <w:ind w:firstLine="708"/>
        <w:rPr>
          <w:rFonts w:cstheme="minorHAnsi"/>
        </w:rPr>
      </w:pPr>
      <w:r w:rsidRPr="00136FDA">
        <w:rPr>
          <w:rFonts w:cstheme="minorHAnsi"/>
        </w:rPr>
        <w:t>Art. 3° - As despesas decorrentes desta Lei correrão por conta das seguintes dotações orçamentárias:</w:t>
      </w:r>
    </w:p>
    <w:p w:rsidR="00573C56" w:rsidRPr="00136FDA" w:rsidRDefault="00573C56" w:rsidP="00573C56">
      <w:pPr>
        <w:rPr>
          <w:rFonts w:cstheme="minorHAnsi"/>
        </w:rPr>
      </w:pPr>
      <w:r>
        <w:rPr>
          <w:rFonts w:cstheme="minorHAnsi"/>
        </w:rPr>
        <w:tab/>
      </w:r>
      <w:r w:rsidRPr="00136FDA">
        <w:rPr>
          <w:rFonts w:cstheme="minorHAnsi"/>
        </w:rPr>
        <w:t xml:space="preserve"> </w:t>
      </w:r>
      <w:proofErr w:type="gramStart"/>
      <w:r w:rsidRPr="00136FDA">
        <w:rPr>
          <w:rFonts w:cstheme="minorHAnsi"/>
        </w:rPr>
        <w:t>05 – Secretaria</w:t>
      </w:r>
      <w:proofErr w:type="gramEnd"/>
      <w:r w:rsidRPr="00136FDA">
        <w:rPr>
          <w:rFonts w:cstheme="minorHAnsi"/>
        </w:rPr>
        <w:t xml:space="preserve"> Municipal da Educação</w:t>
      </w:r>
    </w:p>
    <w:p w:rsidR="00573C56" w:rsidRPr="00136FDA" w:rsidRDefault="00573C56" w:rsidP="00573C56">
      <w:pPr>
        <w:rPr>
          <w:rFonts w:cstheme="minorHAnsi"/>
        </w:rPr>
      </w:pPr>
      <w:r>
        <w:rPr>
          <w:rFonts w:cstheme="minorHAnsi"/>
        </w:rPr>
        <w:tab/>
      </w:r>
      <w:proofErr w:type="gramStart"/>
      <w:r>
        <w:rPr>
          <w:rFonts w:cstheme="minorHAnsi"/>
        </w:rPr>
        <w:t>05.04</w:t>
      </w:r>
      <w:r w:rsidRPr="00136FDA">
        <w:rPr>
          <w:rFonts w:cstheme="minorHAnsi"/>
        </w:rPr>
        <w:t xml:space="preserve"> – </w:t>
      </w:r>
      <w:r>
        <w:rPr>
          <w:rFonts w:cstheme="minorHAnsi"/>
        </w:rPr>
        <w:t>Manutenção</w:t>
      </w:r>
      <w:proofErr w:type="gramEnd"/>
      <w:r>
        <w:rPr>
          <w:rFonts w:cstheme="minorHAnsi"/>
        </w:rPr>
        <w:t xml:space="preserve"> FUNDEB</w:t>
      </w:r>
    </w:p>
    <w:p w:rsidR="00573C56" w:rsidRPr="00136FDA" w:rsidRDefault="00573C56" w:rsidP="00573C56">
      <w:pPr>
        <w:rPr>
          <w:rFonts w:cstheme="minorHAnsi"/>
        </w:rPr>
      </w:pPr>
      <w:r>
        <w:rPr>
          <w:rFonts w:cstheme="minorHAnsi"/>
        </w:rPr>
        <w:tab/>
        <w:t>12.361.0047.2079</w:t>
      </w:r>
      <w:r w:rsidRPr="00136FDA">
        <w:rPr>
          <w:rFonts w:cstheme="minorHAnsi"/>
        </w:rPr>
        <w:t xml:space="preserve"> – Manutenção do Ensino Fundamental</w:t>
      </w:r>
      <w:r>
        <w:rPr>
          <w:rFonts w:cstheme="minorHAnsi"/>
        </w:rPr>
        <w:t xml:space="preserve"> - FUNDEB</w:t>
      </w:r>
    </w:p>
    <w:p w:rsidR="00573C56" w:rsidRDefault="00573C56" w:rsidP="00573C56">
      <w:pPr>
        <w:rPr>
          <w:rFonts w:cstheme="minorHAnsi"/>
        </w:rPr>
      </w:pPr>
      <w:r w:rsidRPr="00136FDA">
        <w:rPr>
          <w:rFonts w:cstheme="minorHAnsi"/>
        </w:rPr>
        <w:tab/>
      </w:r>
      <w:r>
        <w:rPr>
          <w:rFonts w:cstheme="minorHAnsi"/>
        </w:rPr>
        <w:t>3.3.</w:t>
      </w:r>
      <w:r w:rsidRPr="00136FDA">
        <w:rPr>
          <w:rFonts w:cstheme="minorHAnsi"/>
        </w:rPr>
        <w:t>1.9</w:t>
      </w:r>
      <w:r>
        <w:rPr>
          <w:rFonts w:cstheme="minorHAnsi"/>
        </w:rPr>
        <w:t>.</w:t>
      </w:r>
      <w:r w:rsidRPr="00136FDA">
        <w:rPr>
          <w:rFonts w:cstheme="minorHAnsi"/>
        </w:rPr>
        <w:t>0.04.00</w:t>
      </w:r>
      <w:r>
        <w:rPr>
          <w:rFonts w:cstheme="minorHAnsi"/>
        </w:rPr>
        <w:t>.000000</w:t>
      </w:r>
      <w:r w:rsidRPr="00136FDA">
        <w:rPr>
          <w:rFonts w:cstheme="minorHAnsi"/>
        </w:rPr>
        <w:t xml:space="preserve"> – Contratação po</w:t>
      </w:r>
      <w:r>
        <w:rPr>
          <w:rFonts w:cstheme="minorHAnsi"/>
        </w:rPr>
        <w:t>r Tempo Determinado – recurso 31 FUNDEB</w:t>
      </w:r>
    </w:p>
    <w:p w:rsidR="00573C56" w:rsidRPr="00136FDA" w:rsidRDefault="00573C56" w:rsidP="00573C56">
      <w:pPr>
        <w:ind w:firstLine="708"/>
        <w:rPr>
          <w:rFonts w:cstheme="minorHAnsi"/>
        </w:rPr>
      </w:pPr>
      <w:proofErr w:type="gramStart"/>
      <w:r w:rsidRPr="00136FDA">
        <w:rPr>
          <w:rFonts w:cstheme="minorHAnsi"/>
        </w:rPr>
        <w:t>05 – Secretaria</w:t>
      </w:r>
      <w:proofErr w:type="gramEnd"/>
      <w:r w:rsidRPr="00136FDA">
        <w:rPr>
          <w:rFonts w:cstheme="minorHAnsi"/>
        </w:rPr>
        <w:t xml:space="preserve"> Municipal da Educação</w:t>
      </w:r>
    </w:p>
    <w:p w:rsidR="00573C56" w:rsidRPr="00136FDA" w:rsidRDefault="00573C56" w:rsidP="00573C56">
      <w:pPr>
        <w:rPr>
          <w:rFonts w:cstheme="minorHAnsi"/>
        </w:rPr>
      </w:pPr>
      <w:r>
        <w:rPr>
          <w:rFonts w:cstheme="minorHAnsi"/>
        </w:rPr>
        <w:tab/>
      </w:r>
      <w:proofErr w:type="gramStart"/>
      <w:r>
        <w:rPr>
          <w:rFonts w:cstheme="minorHAnsi"/>
        </w:rPr>
        <w:t>05.04</w:t>
      </w:r>
      <w:r w:rsidRPr="00136FDA">
        <w:rPr>
          <w:rFonts w:cstheme="minorHAnsi"/>
        </w:rPr>
        <w:t xml:space="preserve"> – </w:t>
      </w:r>
      <w:r>
        <w:rPr>
          <w:rFonts w:cstheme="minorHAnsi"/>
        </w:rPr>
        <w:t>Manutenção</w:t>
      </w:r>
      <w:proofErr w:type="gramEnd"/>
      <w:r>
        <w:rPr>
          <w:rFonts w:cstheme="minorHAnsi"/>
        </w:rPr>
        <w:t xml:space="preserve"> FUNDEB</w:t>
      </w:r>
    </w:p>
    <w:p w:rsidR="006F6AEA" w:rsidRDefault="00573C56" w:rsidP="006F6AEA">
      <w:pPr>
        <w:rPr>
          <w:rFonts w:cstheme="minorHAnsi"/>
        </w:rPr>
      </w:pPr>
      <w:r>
        <w:rPr>
          <w:rFonts w:cstheme="minorHAnsi"/>
        </w:rPr>
        <w:tab/>
        <w:t>12.365.0041.2084</w:t>
      </w:r>
      <w:r w:rsidRPr="00136FDA">
        <w:rPr>
          <w:rFonts w:cstheme="minorHAnsi"/>
        </w:rPr>
        <w:t xml:space="preserve"> – </w:t>
      </w:r>
      <w:r>
        <w:rPr>
          <w:rFonts w:cstheme="minorHAnsi"/>
        </w:rPr>
        <w:t xml:space="preserve">Manutenção Educação Infantil – FUNDEB                           </w:t>
      </w:r>
      <w:r>
        <w:rPr>
          <w:rFonts w:cstheme="minorHAnsi"/>
        </w:rPr>
        <w:tab/>
        <w:t>3.3.</w:t>
      </w:r>
      <w:r w:rsidRPr="00136FDA">
        <w:rPr>
          <w:rFonts w:cstheme="minorHAnsi"/>
        </w:rPr>
        <w:t>1.9</w:t>
      </w:r>
      <w:r>
        <w:rPr>
          <w:rFonts w:cstheme="minorHAnsi"/>
        </w:rPr>
        <w:t>.</w:t>
      </w:r>
      <w:r w:rsidRPr="00136FDA">
        <w:rPr>
          <w:rFonts w:cstheme="minorHAnsi"/>
        </w:rPr>
        <w:t>0.04.00</w:t>
      </w:r>
      <w:r>
        <w:rPr>
          <w:rFonts w:cstheme="minorHAnsi"/>
        </w:rPr>
        <w:t>.000000</w:t>
      </w:r>
      <w:r w:rsidRPr="00136FDA">
        <w:rPr>
          <w:rFonts w:cstheme="minorHAnsi"/>
        </w:rPr>
        <w:t xml:space="preserve"> – Contratação po</w:t>
      </w:r>
      <w:r>
        <w:rPr>
          <w:rFonts w:cstheme="minorHAnsi"/>
        </w:rPr>
        <w:t>r Tempo Determinado – recurso 31 FUNDEB</w:t>
      </w:r>
    </w:p>
    <w:p w:rsidR="00573C56" w:rsidRDefault="006F6AEA" w:rsidP="006F6AEA">
      <w:pPr>
        <w:rPr>
          <w:rFonts w:cstheme="minorHAnsi"/>
        </w:rPr>
      </w:pPr>
      <w:r>
        <w:rPr>
          <w:rFonts w:cstheme="minorHAnsi"/>
        </w:rPr>
        <w:lastRenderedPageBreak/>
        <w:tab/>
      </w:r>
      <w:r w:rsidR="00573C56" w:rsidRPr="00136FDA">
        <w:rPr>
          <w:rFonts w:cstheme="minorHAnsi"/>
        </w:rPr>
        <w:t xml:space="preserve">Art. 4º - </w:t>
      </w:r>
      <w:r w:rsidR="00573C56">
        <w:rPr>
          <w:rFonts w:cstheme="minorHAnsi"/>
        </w:rPr>
        <w:t>Os contratos de que trata esta lei, seguirão lista do concurso publico vigente, em caso de não haver candidato habilitado, realizar-se-á processo seletivo simplificado, sujeito à ampla divulgação;</w:t>
      </w:r>
    </w:p>
    <w:p w:rsidR="00573C56" w:rsidRDefault="00573C56" w:rsidP="00573C56">
      <w:pPr>
        <w:ind w:firstLine="708"/>
        <w:rPr>
          <w:rFonts w:cstheme="minorHAnsi"/>
        </w:rPr>
      </w:pPr>
      <w:r w:rsidRPr="00CD11A8">
        <w:rPr>
          <w:rFonts w:cstheme="minorHAnsi"/>
          <w:bCs/>
          <w:color w:val="000000"/>
        </w:rPr>
        <w:t>§ 1º -</w:t>
      </w:r>
      <w:r>
        <w:rPr>
          <w:rFonts w:cstheme="minorHAnsi"/>
          <w:bCs/>
          <w:color w:val="000000"/>
        </w:rPr>
        <w:t xml:space="preserve"> A classificação dos candidatos, caso necessário processo seletivo, será mediante prova escrita, elaborada por comissão técnica especifica para este fim, a fim de</w:t>
      </w:r>
      <w:r>
        <w:rPr>
          <w:rFonts w:cstheme="minorHAnsi"/>
        </w:rPr>
        <w:t xml:space="preserve"> que comprovar notória capacidade técnica.</w:t>
      </w:r>
    </w:p>
    <w:p w:rsidR="00573C56" w:rsidRDefault="00573C56" w:rsidP="00573C56">
      <w:pPr>
        <w:ind w:firstLine="708"/>
        <w:rPr>
          <w:rFonts w:cstheme="minorHAnsi"/>
          <w:bCs/>
          <w:color w:val="000000"/>
        </w:rPr>
      </w:pPr>
      <w:r>
        <w:rPr>
          <w:rFonts w:cstheme="minorHAnsi"/>
          <w:bCs/>
          <w:color w:val="000000"/>
        </w:rPr>
        <w:t>§ 2</w:t>
      </w:r>
      <w:r w:rsidRPr="00CD11A8">
        <w:rPr>
          <w:rFonts w:cstheme="minorHAnsi"/>
          <w:bCs/>
          <w:color w:val="000000"/>
        </w:rPr>
        <w:t>º </w:t>
      </w:r>
      <w:r>
        <w:rPr>
          <w:rFonts w:cstheme="minorHAnsi"/>
          <w:bCs/>
          <w:color w:val="000000"/>
        </w:rPr>
        <w:t xml:space="preserve">- Em caso de empate, </w:t>
      </w:r>
      <w:proofErr w:type="gramStart"/>
      <w:r>
        <w:rPr>
          <w:rFonts w:cstheme="minorHAnsi"/>
          <w:bCs/>
          <w:color w:val="000000"/>
        </w:rPr>
        <w:t>realizar-se-á</w:t>
      </w:r>
      <w:proofErr w:type="gramEnd"/>
      <w:r>
        <w:rPr>
          <w:rFonts w:cstheme="minorHAnsi"/>
          <w:bCs/>
          <w:color w:val="000000"/>
        </w:rPr>
        <w:t xml:space="preserve"> sorteios com presença dos candidatos observados os preceitos legais e edital de chamamento.</w:t>
      </w:r>
    </w:p>
    <w:p w:rsidR="00573C56" w:rsidRPr="00136FDA" w:rsidRDefault="00573C56" w:rsidP="006F6AEA">
      <w:pPr>
        <w:ind w:firstLine="708"/>
        <w:rPr>
          <w:rFonts w:cstheme="minorHAnsi"/>
        </w:rPr>
      </w:pPr>
      <w:r w:rsidRPr="00136FDA">
        <w:rPr>
          <w:rFonts w:cstheme="minorHAnsi"/>
        </w:rPr>
        <w:t xml:space="preserve">Art. </w:t>
      </w:r>
      <w:r>
        <w:rPr>
          <w:rFonts w:cstheme="minorHAnsi"/>
        </w:rPr>
        <w:t>5</w:t>
      </w:r>
      <w:r w:rsidRPr="00136FDA">
        <w:rPr>
          <w:rFonts w:cstheme="minorHAnsi"/>
        </w:rPr>
        <w:t>º - Esta Lei entra em vigor na data de sua publicação.</w:t>
      </w:r>
    </w:p>
    <w:p w:rsidR="00573C56" w:rsidRDefault="00573C56" w:rsidP="00573C56">
      <w:pPr>
        <w:jc w:val="right"/>
        <w:rPr>
          <w:rFonts w:ascii="Calibri" w:hAnsi="Calibri" w:cs="Calibri"/>
        </w:rPr>
      </w:pPr>
    </w:p>
    <w:p w:rsidR="006F6AEA" w:rsidRDefault="006F6AEA" w:rsidP="00573C56">
      <w:pPr>
        <w:jc w:val="right"/>
        <w:rPr>
          <w:rFonts w:ascii="Calibri" w:hAnsi="Calibri" w:cs="Calibri"/>
        </w:rPr>
      </w:pPr>
    </w:p>
    <w:p w:rsidR="00573C56" w:rsidRPr="00CC24C1" w:rsidRDefault="00573C56" w:rsidP="00573C56">
      <w:pPr>
        <w:jc w:val="right"/>
        <w:rPr>
          <w:rFonts w:ascii="Calibri" w:hAnsi="Calibri" w:cs="Calibri"/>
        </w:rPr>
      </w:pPr>
      <w:r>
        <w:rPr>
          <w:rFonts w:ascii="Calibri" w:hAnsi="Calibri" w:cs="Calibri"/>
        </w:rPr>
        <w:t>GABINETE DO PREFEITO</w:t>
      </w:r>
      <w:r w:rsidRPr="00CC24C1">
        <w:rPr>
          <w:rFonts w:ascii="Calibri" w:hAnsi="Calibri" w:cs="Calibri"/>
        </w:rPr>
        <w:t xml:space="preserve"> MUNICIPAL DE</w:t>
      </w:r>
      <w:r>
        <w:rPr>
          <w:rFonts w:ascii="Calibri" w:hAnsi="Calibri" w:cs="Calibri"/>
        </w:rPr>
        <w:t xml:space="preserve"> SALVADOR DO SUL, </w:t>
      </w:r>
      <w:r w:rsidR="006F6AEA">
        <w:rPr>
          <w:rFonts w:ascii="Calibri" w:hAnsi="Calibri" w:cs="Calibri"/>
        </w:rPr>
        <w:t>10</w:t>
      </w:r>
      <w:r>
        <w:rPr>
          <w:rFonts w:ascii="Calibri" w:hAnsi="Calibri" w:cs="Calibri"/>
        </w:rPr>
        <w:t xml:space="preserve"> de agosto</w:t>
      </w:r>
      <w:r w:rsidRPr="00CC24C1">
        <w:rPr>
          <w:rFonts w:ascii="Calibri" w:hAnsi="Calibri" w:cs="Calibri"/>
        </w:rPr>
        <w:t xml:space="preserve"> de 2017.</w:t>
      </w:r>
    </w:p>
    <w:p w:rsidR="00573C56" w:rsidRDefault="00573C56" w:rsidP="00573C56">
      <w:pPr>
        <w:rPr>
          <w:rFonts w:ascii="Calibri" w:hAnsi="Calibri" w:cs="Calibri"/>
        </w:rPr>
      </w:pPr>
    </w:p>
    <w:p w:rsidR="00573C56" w:rsidRDefault="00573C56" w:rsidP="00573C56">
      <w:pPr>
        <w:rPr>
          <w:rFonts w:ascii="Calibri" w:hAnsi="Calibri" w:cs="Calibri"/>
        </w:rPr>
      </w:pPr>
    </w:p>
    <w:p w:rsidR="00573C56" w:rsidRPr="00CC24C1" w:rsidRDefault="00573C56" w:rsidP="00573C56">
      <w:pPr>
        <w:jc w:val="center"/>
        <w:rPr>
          <w:rFonts w:ascii="Calibri" w:hAnsi="Calibri" w:cs="Calibri"/>
        </w:rPr>
      </w:pPr>
      <w:r w:rsidRPr="00CC24C1">
        <w:rPr>
          <w:rFonts w:ascii="Calibri" w:hAnsi="Calibri" w:cs="Calibri"/>
        </w:rPr>
        <w:t>MARCO AURÉLIO ECKERT</w:t>
      </w:r>
    </w:p>
    <w:p w:rsidR="00573C56" w:rsidRDefault="00573C56" w:rsidP="00573C56">
      <w:pPr>
        <w:jc w:val="center"/>
        <w:rPr>
          <w:rFonts w:ascii="Calibri" w:hAnsi="Calibri" w:cs="Calibri"/>
        </w:rPr>
      </w:pPr>
      <w:r w:rsidRPr="00CC24C1">
        <w:rPr>
          <w:rFonts w:ascii="Calibri" w:hAnsi="Calibri" w:cs="Calibri"/>
        </w:rPr>
        <w:t>Prefeito Municipal</w:t>
      </w:r>
    </w:p>
    <w:p w:rsidR="00573C56" w:rsidRDefault="00573C56" w:rsidP="00573C56">
      <w:pPr>
        <w:jc w:val="center"/>
        <w:rPr>
          <w:rFonts w:ascii="Calibri" w:hAnsi="Calibri" w:cs="Calibri"/>
        </w:rPr>
      </w:pPr>
    </w:p>
    <w:p w:rsidR="00573C56" w:rsidRDefault="00573C56" w:rsidP="00573C56">
      <w:pPr>
        <w:jc w:val="center"/>
        <w:rPr>
          <w:rFonts w:cstheme="minorHAnsi"/>
        </w:rPr>
      </w:pPr>
    </w:p>
    <w:p w:rsidR="00573C56" w:rsidRDefault="00573C56" w:rsidP="00573C56">
      <w:pPr>
        <w:jc w:val="center"/>
        <w:rPr>
          <w:rFonts w:cstheme="minorHAnsi"/>
        </w:rPr>
      </w:pPr>
    </w:p>
    <w:p w:rsidR="00573C56" w:rsidRPr="0017227D" w:rsidRDefault="00573C56" w:rsidP="00573C56">
      <w:pPr>
        <w:jc w:val="center"/>
        <w:rPr>
          <w:rFonts w:ascii="Calibri" w:hAnsi="Calibri" w:cs="Calibri"/>
        </w:rPr>
      </w:pPr>
    </w:p>
    <w:p w:rsidR="00573C56" w:rsidRPr="0017227D" w:rsidRDefault="00573C56" w:rsidP="00573C56">
      <w:pPr>
        <w:pStyle w:val="SemEspaamento"/>
        <w:rPr>
          <w:rFonts w:cs="Calibri"/>
        </w:rPr>
      </w:pPr>
      <w:r w:rsidRPr="0017227D">
        <w:rPr>
          <w:rFonts w:cs="Calibri"/>
        </w:rPr>
        <w:t>Registre-se e publique-se:</w:t>
      </w:r>
    </w:p>
    <w:p w:rsidR="00573C56" w:rsidRPr="0017227D" w:rsidRDefault="00573C56" w:rsidP="00573C56">
      <w:pPr>
        <w:pStyle w:val="SemEspaamento"/>
        <w:rPr>
          <w:rFonts w:cs="Calibri"/>
        </w:rPr>
      </w:pPr>
      <w:r w:rsidRPr="0017227D">
        <w:rPr>
          <w:rFonts w:cs="Calibri"/>
        </w:rPr>
        <w:t xml:space="preserve">Jose Fernando </w:t>
      </w:r>
      <w:proofErr w:type="spellStart"/>
      <w:r w:rsidRPr="0017227D">
        <w:rPr>
          <w:rFonts w:cs="Calibri"/>
        </w:rPr>
        <w:t>Lunckes</w:t>
      </w:r>
      <w:proofErr w:type="spellEnd"/>
      <w:r w:rsidRPr="0017227D">
        <w:rPr>
          <w:rFonts w:cs="Calibri"/>
        </w:rPr>
        <w:t xml:space="preserve"> </w:t>
      </w:r>
    </w:p>
    <w:p w:rsidR="00573C56" w:rsidRPr="00FA7520" w:rsidRDefault="00573C56" w:rsidP="00573C56">
      <w:pPr>
        <w:jc w:val="both"/>
        <w:rPr>
          <w:rFonts w:ascii="Calibri" w:hAnsi="Calibri" w:cs="Calibri"/>
        </w:rPr>
      </w:pPr>
      <w:r w:rsidRPr="0017227D">
        <w:rPr>
          <w:rFonts w:ascii="Calibri" w:hAnsi="Calibri" w:cs="Calibri"/>
        </w:rPr>
        <w:t>Secretária Municipal da Administração</w:t>
      </w:r>
    </w:p>
    <w:p w:rsidR="00974086" w:rsidRDefault="00974086"/>
    <w:sectPr w:rsidR="00974086" w:rsidSect="006828B9">
      <w:pgSz w:w="11906" w:h="16838"/>
      <w:pgMar w:top="2836"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E24D4"/>
    <w:multiLevelType w:val="hybridMultilevel"/>
    <w:tmpl w:val="A76430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C56"/>
    <w:rsid w:val="00573C56"/>
    <w:rsid w:val="006F6AEA"/>
    <w:rsid w:val="00974086"/>
    <w:rsid w:val="00A703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573C56"/>
    <w:rPr>
      <w:b/>
      <w:bCs/>
    </w:rPr>
  </w:style>
  <w:style w:type="paragraph" w:styleId="PargrafodaLista">
    <w:name w:val="List Paragraph"/>
    <w:basedOn w:val="Normal"/>
    <w:uiPriority w:val="34"/>
    <w:qFormat/>
    <w:rsid w:val="00573C56"/>
    <w:pPr>
      <w:ind w:left="720"/>
      <w:contextualSpacing/>
    </w:pPr>
  </w:style>
  <w:style w:type="paragraph" w:styleId="SemEspaamento">
    <w:name w:val="No Spacing"/>
    <w:uiPriority w:val="1"/>
    <w:qFormat/>
    <w:rsid w:val="00573C56"/>
    <w:pPr>
      <w:spacing w:after="0" w:line="240" w:lineRule="auto"/>
      <w:jc w:val="both"/>
    </w:pPr>
    <w:rPr>
      <w:rFonts w:ascii="Calibri" w:eastAsia="Calibri" w:hAnsi="Calibri" w:cs="Times New Roman"/>
    </w:rPr>
  </w:style>
  <w:style w:type="paragraph" w:styleId="Recuodecorpodetexto">
    <w:name w:val="Body Text Indent"/>
    <w:basedOn w:val="Normal"/>
    <w:link w:val="RecuodecorpodetextoChar"/>
    <w:rsid w:val="00573C56"/>
    <w:pPr>
      <w:spacing w:after="0" w:line="240" w:lineRule="auto"/>
      <w:ind w:left="3540"/>
      <w:jc w:val="both"/>
    </w:pPr>
    <w:rPr>
      <w:rFonts w:ascii="Arial" w:eastAsia="Times New Roman" w:hAnsi="Arial" w:cs="Times New Roman"/>
      <w:b/>
      <w:bCs/>
      <w:sz w:val="24"/>
      <w:szCs w:val="24"/>
      <w:lang w:eastAsia="pt-BR"/>
    </w:rPr>
  </w:style>
  <w:style w:type="character" w:customStyle="1" w:styleId="RecuodecorpodetextoChar">
    <w:name w:val="Recuo de corpo de texto Char"/>
    <w:basedOn w:val="Fontepargpadro"/>
    <w:link w:val="Recuodecorpodetexto"/>
    <w:rsid w:val="00573C56"/>
    <w:rPr>
      <w:rFonts w:ascii="Arial" w:eastAsia="Times New Roman" w:hAnsi="Arial" w:cs="Times New Roman"/>
      <w:b/>
      <w:bCs/>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2174</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3</cp:revision>
  <cp:lastPrinted>2017-08-15T12:30:00Z</cp:lastPrinted>
  <dcterms:created xsi:type="dcterms:W3CDTF">2017-08-15T12:21:00Z</dcterms:created>
  <dcterms:modified xsi:type="dcterms:W3CDTF">2017-08-15T12:33:00Z</dcterms:modified>
</cp:coreProperties>
</file>