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E8" w:rsidRDefault="00EB28E8" w:rsidP="00A06899">
      <w:pPr>
        <w:jc w:val="center"/>
        <w:rPr>
          <w:rFonts w:ascii="Arial" w:hAnsi="Arial" w:cs="Arial"/>
          <w:b/>
        </w:rPr>
      </w:pPr>
    </w:p>
    <w:p w:rsidR="00A06899" w:rsidRPr="00EB28E8" w:rsidRDefault="00A06899" w:rsidP="00A06899">
      <w:pPr>
        <w:jc w:val="center"/>
        <w:rPr>
          <w:rFonts w:ascii="Arial" w:hAnsi="Arial" w:cs="Arial"/>
        </w:rPr>
      </w:pPr>
      <w:r w:rsidRPr="00EB28E8">
        <w:rPr>
          <w:rFonts w:ascii="Arial" w:hAnsi="Arial" w:cs="Arial"/>
        </w:rPr>
        <w:t>LEI N°</w:t>
      </w:r>
      <w:r w:rsidR="00EB28E8" w:rsidRPr="00EB28E8">
        <w:rPr>
          <w:rFonts w:ascii="Arial" w:hAnsi="Arial" w:cs="Arial"/>
        </w:rPr>
        <w:t xml:space="preserve"> 3282</w:t>
      </w:r>
      <w:r w:rsidRPr="00EB28E8">
        <w:rPr>
          <w:rFonts w:ascii="Arial" w:hAnsi="Arial" w:cs="Arial"/>
        </w:rPr>
        <w:t xml:space="preserve">, </w:t>
      </w:r>
      <w:r w:rsidR="00EB28E8" w:rsidRPr="00EB28E8">
        <w:rPr>
          <w:rFonts w:ascii="Arial" w:hAnsi="Arial" w:cs="Arial"/>
        </w:rPr>
        <w:t>DE 06 DE DEZEMBRO DE 2016</w:t>
      </w:r>
      <w:r w:rsidRPr="00EB28E8">
        <w:rPr>
          <w:rFonts w:ascii="Arial" w:hAnsi="Arial" w:cs="Arial"/>
        </w:rPr>
        <w:t>.</w:t>
      </w:r>
    </w:p>
    <w:p w:rsidR="00A06899" w:rsidRPr="00EB28E8" w:rsidRDefault="00A06899" w:rsidP="00A06899">
      <w:pPr>
        <w:rPr>
          <w:rFonts w:ascii="Arial" w:hAnsi="Arial" w:cs="Arial"/>
        </w:rPr>
      </w:pPr>
    </w:p>
    <w:p w:rsidR="00A06899" w:rsidRPr="00EB28E8" w:rsidRDefault="00A06899" w:rsidP="00A06899">
      <w:pPr>
        <w:ind w:left="3686" w:firstLine="708"/>
        <w:jc w:val="both"/>
        <w:rPr>
          <w:rFonts w:ascii="Arial" w:hAnsi="Arial" w:cs="Arial"/>
          <w:b/>
        </w:rPr>
      </w:pPr>
      <w:r w:rsidRPr="00EB28E8">
        <w:rPr>
          <w:rFonts w:ascii="Arial" w:hAnsi="Arial" w:cs="Arial"/>
          <w:b/>
        </w:rPr>
        <w:t xml:space="preserve">Altera a Tabela, constante do </w:t>
      </w:r>
      <w:r w:rsidRPr="00EB28E8">
        <w:rPr>
          <w:rFonts w:ascii="Arial" w:hAnsi="Arial" w:cs="Arial"/>
          <w:b/>
          <w:caps/>
        </w:rPr>
        <w:t>A</w:t>
      </w:r>
      <w:r w:rsidRPr="00EB28E8">
        <w:rPr>
          <w:rFonts w:ascii="Arial" w:hAnsi="Arial" w:cs="Arial"/>
          <w:b/>
        </w:rPr>
        <w:t>rt. 4º da Lei nº. 2.652/2007, que trata da Taxa de Prestação do Serviço de Inspeção Industrial e Sanitária dos Produtos de Origem Animal no Município.</w:t>
      </w:r>
    </w:p>
    <w:p w:rsidR="00B450E9" w:rsidRPr="00EB28E8" w:rsidRDefault="00B450E9" w:rsidP="00A06899">
      <w:pPr>
        <w:ind w:left="3686" w:firstLine="708"/>
        <w:jc w:val="both"/>
        <w:rPr>
          <w:rFonts w:ascii="Arial" w:hAnsi="Arial" w:cs="Arial"/>
          <w:b/>
        </w:rPr>
      </w:pPr>
    </w:p>
    <w:p w:rsidR="00B450E9" w:rsidRPr="00EB28E8" w:rsidRDefault="00B450E9" w:rsidP="00B450E9">
      <w:pPr>
        <w:pStyle w:val="Recuodecorpodetexto"/>
        <w:tabs>
          <w:tab w:val="right" w:pos="2127"/>
          <w:tab w:val="right" w:pos="4820"/>
          <w:tab w:val="right" w:pos="7371"/>
          <w:tab w:val="left" w:pos="9639"/>
        </w:tabs>
        <w:ind w:left="0" w:firstLine="0"/>
        <w:rPr>
          <w:rFonts w:cs="Arial"/>
          <w:szCs w:val="24"/>
        </w:rPr>
      </w:pPr>
      <w:r w:rsidRPr="00EB28E8">
        <w:rPr>
          <w:rFonts w:cs="Arial"/>
          <w:szCs w:val="24"/>
        </w:rPr>
        <w:t xml:space="preserve">Aécio </w:t>
      </w:r>
      <w:proofErr w:type="spellStart"/>
      <w:r w:rsidRPr="00EB28E8">
        <w:rPr>
          <w:rFonts w:cs="Arial"/>
          <w:szCs w:val="24"/>
        </w:rPr>
        <w:t>Sozo</w:t>
      </w:r>
      <w:proofErr w:type="spellEnd"/>
      <w:r w:rsidRPr="00EB28E8">
        <w:rPr>
          <w:rFonts w:cs="Arial"/>
          <w:szCs w:val="24"/>
        </w:rPr>
        <w:t>, Presidente da Câmara de Vereadores, no exercício do cargo de Prefeito Municipal de Salvador do Sul, Estado do Rio Grande do Sul, no uso de suas atribuições que lhe são conferidas pelo Art. 66, da Lei Orgânica do Município. Faço saber que a Câmara Municipal de Vereadores aprovou e eu sanciono e promulgo a seguinte:</w:t>
      </w:r>
    </w:p>
    <w:p w:rsidR="00B450E9" w:rsidRPr="00EB28E8" w:rsidRDefault="00B450E9" w:rsidP="00B450E9">
      <w:pPr>
        <w:rPr>
          <w:rFonts w:ascii="Arial" w:hAnsi="Arial" w:cs="Arial"/>
        </w:rPr>
      </w:pPr>
    </w:p>
    <w:p w:rsidR="00B450E9" w:rsidRPr="00EB28E8" w:rsidRDefault="00EB28E8" w:rsidP="00EB28E8">
      <w:pPr>
        <w:jc w:val="center"/>
        <w:rPr>
          <w:rFonts w:ascii="Arial" w:hAnsi="Arial" w:cs="Arial"/>
        </w:rPr>
      </w:pPr>
      <w:r w:rsidRPr="00EB28E8">
        <w:rPr>
          <w:rFonts w:ascii="Arial" w:hAnsi="Arial" w:cs="Arial"/>
        </w:rPr>
        <w:t>LEI</w:t>
      </w:r>
    </w:p>
    <w:p w:rsidR="00A06899" w:rsidRPr="00EB28E8" w:rsidRDefault="00A06899" w:rsidP="00A06899">
      <w:pPr>
        <w:jc w:val="both"/>
        <w:rPr>
          <w:rFonts w:ascii="Arial" w:hAnsi="Arial" w:cs="Arial"/>
        </w:rPr>
      </w:pPr>
    </w:p>
    <w:p w:rsidR="00A06899" w:rsidRPr="00EB28E8" w:rsidRDefault="00A06899" w:rsidP="00A06899">
      <w:pPr>
        <w:jc w:val="both"/>
        <w:rPr>
          <w:rFonts w:ascii="Arial" w:hAnsi="Arial" w:cs="Arial"/>
        </w:rPr>
      </w:pPr>
      <w:r w:rsidRPr="00EB28E8">
        <w:rPr>
          <w:rFonts w:ascii="Arial" w:hAnsi="Arial" w:cs="Arial"/>
        </w:rPr>
        <w:tab/>
        <w:t xml:space="preserve">Art.1° - A Tabela, constante do artigo 4º, da Lei Municipal nº. 2.652, de 22 de agosto de 2007, referente </w:t>
      </w:r>
      <w:proofErr w:type="gramStart"/>
      <w:r w:rsidRPr="00EB28E8">
        <w:rPr>
          <w:rFonts w:ascii="Arial" w:hAnsi="Arial" w:cs="Arial"/>
        </w:rPr>
        <w:t>a</w:t>
      </w:r>
      <w:proofErr w:type="gramEnd"/>
      <w:r w:rsidRPr="00EB28E8">
        <w:rPr>
          <w:rFonts w:ascii="Arial" w:hAnsi="Arial" w:cs="Arial"/>
        </w:rPr>
        <w:t xml:space="preserve"> cobrança da Taxa de Prestação do Serviço de Inspeção Industrial e Sanitária dos Produtos de Origem Animal no Município, passa a vigorar com a seguinte redação:</w:t>
      </w:r>
    </w:p>
    <w:p w:rsidR="00A06899" w:rsidRPr="00EB28E8" w:rsidRDefault="00A06899" w:rsidP="00A06899">
      <w:pPr>
        <w:jc w:val="both"/>
        <w:rPr>
          <w:rFonts w:ascii="Arial" w:hAnsi="Arial" w:cs="Arial"/>
        </w:rPr>
      </w:pPr>
    </w:p>
    <w:p w:rsidR="00A06899" w:rsidRPr="00EB28E8" w:rsidRDefault="00A06899" w:rsidP="00A06899">
      <w:pPr>
        <w:jc w:val="both"/>
        <w:rPr>
          <w:rFonts w:ascii="Arial" w:hAnsi="Arial" w:cs="Arial"/>
          <w:i/>
        </w:rPr>
      </w:pPr>
      <w:r w:rsidRPr="00EB28E8">
        <w:rPr>
          <w:rFonts w:ascii="Arial" w:hAnsi="Arial" w:cs="Arial"/>
        </w:rPr>
        <w:tab/>
      </w:r>
      <w:r w:rsidRPr="00EB28E8">
        <w:rPr>
          <w:rFonts w:ascii="Arial" w:hAnsi="Arial" w:cs="Arial"/>
          <w:i/>
        </w:rPr>
        <w:t xml:space="preserve">Art. - 4° </w:t>
      </w:r>
      <w:proofErr w:type="gramStart"/>
      <w:r w:rsidRPr="00EB28E8">
        <w:rPr>
          <w:rFonts w:ascii="Arial" w:hAnsi="Arial" w:cs="Arial"/>
          <w:i/>
        </w:rPr>
        <w:t>- ...</w:t>
      </w:r>
      <w:proofErr w:type="gramEnd"/>
    </w:p>
    <w:p w:rsidR="00A06899" w:rsidRPr="00EB28E8" w:rsidRDefault="00A06899" w:rsidP="00A06899">
      <w:pPr>
        <w:jc w:val="both"/>
        <w:rPr>
          <w:rFonts w:ascii="Arial" w:hAnsi="Arial" w:cs="Arial"/>
          <w:i/>
        </w:rPr>
      </w:pPr>
    </w:p>
    <w:tbl>
      <w:tblPr>
        <w:tblW w:w="0" w:type="auto"/>
        <w:tblLook w:val="04A0" w:firstRow="1" w:lastRow="0" w:firstColumn="1" w:lastColumn="0" w:noHBand="0" w:noVBand="1"/>
      </w:tblPr>
      <w:tblGrid>
        <w:gridCol w:w="817"/>
        <w:gridCol w:w="6938"/>
        <w:gridCol w:w="951"/>
      </w:tblGrid>
      <w:tr w:rsidR="00A06899" w:rsidRPr="00EB28E8" w:rsidTr="00971409">
        <w:tc>
          <w:tcPr>
            <w:tcW w:w="817" w:type="dxa"/>
          </w:tcPr>
          <w:p w:rsidR="00A06899" w:rsidRPr="00EB28E8" w:rsidRDefault="00A06899" w:rsidP="00971409">
            <w:pPr>
              <w:jc w:val="both"/>
              <w:rPr>
                <w:rFonts w:ascii="Arial" w:hAnsi="Arial" w:cs="Arial"/>
                <w:i/>
              </w:rPr>
            </w:pPr>
          </w:p>
        </w:tc>
        <w:tc>
          <w:tcPr>
            <w:tcW w:w="6938" w:type="dxa"/>
          </w:tcPr>
          <w:p w:rsidR="00A06899" w:rsidRPr="00EB28E8" w:rsidRDefault="00A06899" w:rsidP="00971409">
            <w:pPr>
              <w:jc w:val="both"/>
              <w:rPr>
                <w:rFonts w:ascii="Arial" w:hAnsi="Arial" w:cs="Arial"/>
                <w:i/>
              </w:rPr>
            </w:pPr>
            <w:r w:rsidRPr="00EB28E8">
              <w:rPr>
                <w:rFonts w:ascii="Arial" w:hAnsi="Arial" w:cs="Arial"/>
                <w:i/>
              </w:rPr>
              <w:t>ATIVIDADE</w:t>
            </w:r>
          </w:p>
        </w:tc>
        <w:tc>
          <w:tcPr>
            <w:tcW w:w="889" w:type="dxa"/>
          </w:tcPr>
          <w:p w:rsidR="00A06899" w:rsidRPr="00EB28E8" w:rsidRDefault="00A06899" w:rsidP="00971409">
            <w:pPr>
              <w:jc w:val="both"/>
              <w:rPr>
                <w:rFonts w:ascii="Arial" w:hAnsi="Arial" w:cs="Arial"/>
                <w:i/>
              </w:rPr>
            </w:pPr>
            <w:r w:rsidRPr="00EB28E8">
              <w:rPr>
                <w:rFonts w:ascii="Arial" w:hAnsi="Arial" w:cs="Arial"/>
                <w:i/>
              </w:rPr>
              <w:t>URM</w:t>
            </w:r>
          </w:p>
        </w:tc>
      </w:tr>
      <w:tr w:rsidR="00A06899" w:rsidRPr="00EB28E8" w:rsidTr="00971409">
        <w:tc>
          <w:tcPr>
            <w:tcW w:w="817" w:type="dxa"/>
          </w:tcPr>
          <w:p w:rsidR="00A06899" w:rsidRPr="00EB28E8" w:rsidRDefault="00A06899" w:rsidP="00971409">
            <w:pPr>
              <w:rPr>
                <w:rFonts w:ascii="Arial" w:hAnsi="Arial" w:cs="Arial"/>
              </w:rPr>
            </w:pPr>
            <w:r w:rsidRPr="00EB28E8">
              <w:rPr>
                <w:rFonts w:ascii="Arial" w:hAnsi="Arial" w:cs="Arial"/>
                <w:i/>
              </w:rPr>
              <w:t>I -</w:t>
            </w:r>
          </w:p>
        </w:tc>
        <w:tc>
          <w:tcPr>
            <w:tcW w:w="6938" w:type="dxa"/>
          </w:tcPr>
          <w:p w:rsidR="00A06899" w:rsidRPr="00EB28E8" w:rsidRDefault="00A06899" w:rsidP="00971409">
            <w:pPr>
              <w:jc w:val="both"/>
              <w:rPr>
                <w:rFonts w:ascii="Arial" w:hAnsi="Arial" w:cs="Arial"/>
                <w:i/>
              </w:rPr>
            </w:pPr>
            <w:r w:rsidRPr="00EB28E8">
              <w:rPr>
                <w:rFonts w:ascii="Arial" w:hAnsi="Arial" w:cs="Arial"/>
                <w:i/>
              </w:rPr>
              <w:t>Exame de projetos de prédios industriais para industrialização</w:t>
            </w:r>
          </w:p>
          <w:p w:rsidR="00A06899" w:rsidRPr="00EB28E8" w:rsidRDefault="00A06899" w:rsidP="00971409">
            <w:pPr>
              <w:jc w:val="both"/>
              <w:rPr>
                <w:rFonts w:ascii="Arial" w:hAnsi="Arial" w:cs="Arial"/>
              </w:rPr>
            </w:pPr>
            <w:proofErr w:type="gramStart"/>
            <w:r w:rsidRPr="00EB28E8">
              <w:rPr>
                <w:rFonts w:ascii="Arial" w:hAnsi="Arial" w:cs="Arial"/>
                <w:i/>
              </w:rPr>
              <w:t>de</w:t>
            </w:r>
            <w:proofErr w:type="gramEnd"/>
            <w:r w:rsidRPr="00EB28E8">
              <w:rPr>
                <w:rFonts w:ascii="Arial" w:hAnsi="Arial" w:cs="Arial"/>
                <w:i/>
              </w:rPr>
              <w:t xml:space="preserve"> produtos de origem animal:</w:t>
            </w:r>
          </w:p>
        </w:tc>
        <w:tc>
          <w:tcPr>
            <w:tcW w:w="889" w:type="dxa"/>
          </w:tcPr>
          <w:p w:rsidR="00A06899" w:rsidRPr="00EB28E8" w:rsidRDefault="00A06899" w:rsidP="00971409">
            <w:pPr>
              <w:jc w:val="right"/>
              <w:rPr>
                <w:rFonts w:ascii="Arial" w:hAnsi="Arial" w:cs="Arial"/>
              </w:rPr>
            </w:pPr>
          </w:p>
        </w:tc>
      </w:tr>
      <w:tr w:rsidR="00A06899" w:rsidRPr="00EB28E8" w:rsidTr="00971409">
        <w:tc>
          <w:tcPr>
            <w:tcW w:w="817" w:type="dxa"/>
          </w:tcPr>
          <w:p w:rsidR="00A06899" w:rsidRPr="00EB28E8" w:rsidRDefault="00A06899" w:rsidP="00971409">
            <w:pPr>
              <w:rPr>
                <w:rFonts w:ascii="Arial" w:hAnsi="Arial" w:cs="Arial"/>
              </w:rPr>
            </w:pPr>
          </w:p>
        </w:tc>
        <w:tc>
          <w:tcPr>
            <w:tcW w:w="6938" w:type="dxa"/>
          </w:tcPr>
          <w:p w:rsidR="00A06899" w:rsidRPr="00EB28E8" w:rsidRDefault="00A06899" w:rsidP="00971409">
            <w:pPr>
              <w:jc w:val="both"/>
              <w:rPr>
                <w:rFonts w:ascii="Arial" w:hAnsi="Arial" w:cs="Arial"/>
                <w:i/>
              </w:rPr>
            </w:pPr>
            <w:r w:rsidRPr="00EB28E8">
              <w:rPr>
                <w:rFonts w:ascii="Arial" w:hAnsi="Arial" w:cs="Arial"/>
                <w:i/>
              </w:rPr>
              <w:t xml:space="preserve">Até </w:t>
            </w:r>
            <w:smartTag w:uri="urn:schemas-microsoft-com:office:smarttags" w:element="metricconverter">
              <w:smartTagPr>
                <w:attr w:name="ProductID" w:val="100 mﾲ"/>
              </w:smartTagPr>
              <w:r w:rsidRPr="00EB28E8">
                <w:rPr>
                  <w:rFonts w:ascii="Arial" w:hAnsi="Arial" w:cs="Arial"/>
                  <w:i/>
                </w:rPr>
                <w:t>100 m²</w:t>
              </w:r>
            </w:smartTag>
          </w:p>
        </w:tc>
        <w:tc>
          <w:tcPr>
            <w:tcW w:w="889" w:type="dxa"/>
          </w:tcPr>
          <w:p w:rsidR="00A06899" w:rsidRPr="00EB28E8" w:rsidRDefault="00A06899" w:rsidP="00971409">
            <w:pPr>
              <w:jc w:val="right"/>
              <w:rPr>
                <w:rFonts w:ascii="Arial" w:hAnsi="Arial" w:cs="Arial"/>
              </w:rPr>
            </w:pPr>
            <w:r w:rsidRPr="00EB28E8">
              <w:rPr>
                <w:rFonts w:ascii="Arial" w:hAnsi="Arial" w:cs="Arial"/>
                <w:i/>
              </w:rPr>
              <w:t>2,12</w:t>
            </w:r>
          </w:p>
        </w:tc>
      </w:tr>
      <w:tr w:rsidR="00A06899" w:rsidRPr="00EB28E8" w:rsidTr="00971409">
        <w:tc>
          <w:tcPr>
            <w:tcW w:w="817" w:type="dxa"/>
          </w:tcPr>
          <w:p w:rsidR="00A06899" w:rsidRPr="00EB28E8" w:rsidRDefault="00A06899" w:rsidP="00971409">
            <w:pPr>
              <w:rPr>
                <w:rFonts w:ascii="Arial" w:hAnsi="Arial" w:cs="Arial"/>
              </w:rPr>
            </w:pPr>
          </w:p>
        </w:tc>
        <w:tc>
          <w:tcPr>
            <w:tcW w:w="6938" w:type="dxa"/>
          </w:tcPr>
          <w:p w:rsidR="00A06899" w:rsidRPr="00EB28E8" w:rsidRDefault="00A06899" w:rsidP="00971409">
            <w:pPr>
              <w:jc w:val="both"/>
              <w:rPr>
                <w:rFonts w:ascii="Arial" w:hAnsi="Arial" w:cs="Arial"/>
              </w:rPr>
            </w:pPr>
            <w:r w:rsidRPr="00EB28E8">
              <w:rPr>
                <w:rFonts w:ascii="Arial" w:hAnsi="Arial" w:cs="Arial"/>
                <w:i/>
              </w:rPr>
              <w:t xml:space="preserve">Acima de </w:t>
            </w:r>
            <w:smartTag w:uri="urn:schemas-microsoft-com:office:smarttags" w:element="metricconverter">
              <w:smartTagPr>
                <w:attr w:name="ProductID" w:val="100 mﾲ"/>
              </w:smartTagPr>
              <w:r w:rsidRPr="00EB28E8">
                <w:rPr>
                  <w:rFonts w:ascii="Arial" w:hAnsi="Arial" w:cs="Arial"/>
                  <w:i/>
                </w:rPr>
                <w:t>100 m²</w:t>
              </w:r>
            </w:smartTag>
            <w:r w:rsidRPr="00EB28E8">
              <w:rPr>
                <w:rFonts w:ascii="Arial" w:hAnsi="Arial" w:cs="Arial"/>
                <w:i/>
              </w:rPr>
              <w:t xml:space="preserve"> - por m²</w:t>
            </w:r>
          </w:p>
        </w:tc>
        <w:tc>
          <w:tcPr>
            <w:tcW w:w="889" w:type="dxa"/>
          </w:tcPr>
          <w:p w:rsidR="00A06899" w:rsidRPr="00EB28E8" w:rsidRDefault="00A06899" w:rsidP="00971409">
            <w:pPr>
              <w:jc w:val="right"/>
              <w:rPr>
                <w:rFonts w:ascii="Arial" w:hAnsi="Arial" w:cs="Arial"/>
              </w:rPr>
            </w:pPr>
            <w:r w:rsidRPr="00EB28E8">
              <w:rPr>
                <w:rFonts w:ascii="Arial" w:hAnsi="Arial" w:cs="Arial"/>
                <w:i/>
              </w:rPr>
              <w:t>0,0076</w:t>
            </w:r>
          </w:p>
        </w:tc>
      </w:tr>
      <w:tr w:rsidR="00A06899" w:rsidRPr="00EB28E8" w:rsidTr="00971409">
        <w:tc>
          <w:tcPr>
            <w:tcW w:w="817" w:type="dxa"/>
          </w:tcPr>
          <w:p w:rsidR="00A06899" w:rsidRPr="00EB28E8" w:rsidRDefault="00A06899" w:rsidP="00971409">
            <w:pPr>
              <w:rPr>
                <w:rFonts w:ascii="Arial" w:hAnsi="Arial" w:cs="Arial"/>
              </w:rPr>
            </w:pPr>
            <w:r w:rsidRPr="00EB28E8">
              <w:rPr>
                <w:rFonts w:ascii="Arial" w:hAnsi="Arial" w:cs="Arial"/>
                <w:i/>
              </w:rPr>
              <w:t>II -</w:t>
            </w:r>
          </w:p>
        </w:tc>
        <w:tc>
          <w:tcPr>
            <w:tcW w:w="6938" w:type="dxa"/>
          </w:tcPr>
          <w:p w:rsidR="00A06899" w:rsidRPr="00EB28E8" w:rsidRDefault="00A06899" w:rsidP="00971409">
            <w:pPr>
              <w:jc w:val="both"/>
              <w:rPr>
                <w:rFonts w:ascii="Arial" w:hAnsi="Arial" w:cs="Arial"/>
                <w:i/>
              </w:rPr>
            </w:pPr>
            <w:r w:rsidRPr="00EB28E8">
              <w:rPr>
                <w:rFonts w:ascii="Arial" w:hAnsi="Arial" w:cs="Arial"/>
                <w:i/>
              </w:rPr>
              <w:t xml:space="preserve">Alvará inicial e anual, incluindo vistoria </w:t>
            </w:r>
            <w:proofErr w:type="gramStart"/>
            <w:r w:rsidRPr="00EB28E8">
              <w:rPr>
                <w:rFonts w:ascii="Arial" w:hAnsi="Arial" w:cs="Arial"/>
                <w:i/>
              </w:rPr>
              <w:t>prévia</w:t>
            </w:r>
            <w:proofErr w:type="gramEnd"/>
          </w:p>
        </w:tc>
        <w:tc>
          <w:tcPr>
            <w:tcW w:w="889" w:type="dxa"/>
          </w:tcPr>
          <w:p w:rsidR="00A06899" w:rsidRPr="00EB28E8" w:rsidRDefault="00A06899" w:rsidP="00971409">
            <w:pPr>
              <w:jc w:val="right"/>
              <w:rPr>
                <w:rFonts w:ascii="Arial" w:hAnsi="Arial" w:cs="Arial"/>
                <w:i/>
              </w:rPr>
            </w:pPr>
            <w:r w:rsidRPr="00EB28E8">
              <w:rPr>
                <w:rFonts w:ascii="Arial" w:hAnsi="Arial" w:cs="Arial"/>
                <w:i/>
              </w:rPr>
              <w:t>2,00</w:t>
            </w:r>
          </w:p>
        </w:tc>
      </w:tr>
      <w:tr w:rsidR="00A06899" w:rsidRPr="00EB28E8" w:rsidTr="00971409">
        <w:tc>
          <w:tcPr>
            <w:tcW w:w="817" w:type="dxa"/>
          </w:tcPr>
          <w:p w:rsidR="00A06899" w:rsidRPr="00EB28E8" w:rsidRDefault="00A06899" w:rsidP="00971409">
            <w:pPr>
              <w:rPr>
                <w:rFonts w:ascii="Arial" w:hAnsi="Arial" w:cs="Arial"/>
              </w:rPr>
            </w:pPr>
            <w:r w:rsidRPr="00EB28E8">
              <w:rPr>
                <w:rFonts w:ascii="Arial" w:hAnsi="Arial" w:cs="Arial"/>
                <w:i/>
              </w:rPr>
              <w:t>III -</w:t>
            </w:r>
          </w:p>
        </w:tc>
        <w:tc>
          <w:tcPr>
            <w:tcW w:w="6938" w:type="dxa"/>
          </w:tcPr>
          <w:p w:rsidR="00A06899" w:rsidRPr="00EB28E8" w:rsidRDefault="00A06899" w:rsidP="00971409">
            <w:pPr>
              <w:jc w:val="both"/>
              <w:rPr>
                <w:rFonts w:ascii="Arial" w:hAnsi="Arial" w:cs="Arial"/>
                <w:i/>
              </w:rPr>
            </w:pPr>
            <w:r w:rsidRPr="00EB28E8">
              <w:rPr>
                <w:rFonts w:ascii="Arial" w:hAnsi="Arial" w:cs="Arial"/>
                <w:i/>
              </w:rPr>
              <w:t>Registro de produtos incluindo registro de rótulo e embalagem</w:t>
            </w:r>
          </w:p>
        </w:tc>
        <w:tc>
          <w:tcPr>
            <w:tcW w:w="889" w:type="dxa"/>
          </w:tcPr>
          <w:p w:rsidR="00A06899" w:rsidRPr="00EB28E8" w:rsidRDefault="00A06899" w:rsidP="00971409">
            <w:pPr>
              <w:jc w:val="right"/>
              <w:rPr>
                <w:rFonts w:ascii="Arial" w:hAnsi="Arial" w:cs="Arial"/>
                <w:i/>
              </w:rPr>
            </w:pPr>
            <w:r w:rsidRPr="00EB28E8">
              <w:rPr>
                <w:rFonts w:ascii="Arial" w:hAnsi="Arial" w:cs="Arial"/>
                <w:i/>
              </w:rPr>
              <w:t>1,00</w:t>
            </w:r>
          </w:p>
        </w:tc>
      </w:tr>
      <w:tr w:rsidR="00A06899" w:rsidRPr="00EB28E8" w:rsidTr="00971409">
        <w:tc>
          <w:tcPr>
            <w:tcW w:w="817" w:type="dxa"/>
          </w:tcPr>
          <w:p w:rsidR="00A06899" w:rsidRPr="00EB28E8" w:rsidRDefault="00A06899" w:rsidP="00971409">
            <w:pPr>
              <w:rPr>
                <w:rFonts w:ascii="Arial" w:hAnsi="Arial" w:cs="Arial"/>
                <w:i/>
              </w:rPr>
            </w:pPr>
            <w:r w:rsidRPr="00EB28E8">
              <w:rPr>
                <w:rFonts w:ascii="Arial" w:hAnsi="Arial" w:cs="Arial"/>
                <w:i/>
              </w:rPr>
              <w:t>IV -</w:t>
            </w:r>
          </w:p>
        </w:tc>
        <w:tc>
          <w:tcPr>
            <w:tcW w:w="6938" w:type="dxa"/>
          </w:tcPr>
          <w:p w:rsidR="00A06899" w:rsidRPr="00EB28E8" w:rsidRDefault="00A06899" w:rsidP="00971409">
            <w:pPr>
              <w:jc w:val="both"/>
              <w:rPr>
                <w:rFonts w:ascii="Arial" w:hAnsi="Arial" w:cs="Arial"/>
                <w:i/>
              </w:rPr>
            </w:pPr>
            <w:r w:rsidRPr="00EB28E8">
              <w:rPr>
                <w:rFonts w:ascii="Arial" w:hAnsi="Arial" w:cs="Arial"/>
                <w:i/>
              </w:rPr>
              <w:t xml:space="preserve">Fiscalização no abate de bovinos, exceto vitelo, por </w:t>
            </w:r>
            <w:proofErr w:type="gramStart"/>
            <w:r w:rsidRPr="00EB28E8">
              <w:rPr>
                <w:rFonts w:ascii="Arial" w:hAnsi="Arial" w:cs="Arial"/>
                <w:i/>
              </w:rPr>
              <w:t>cabeça</w:t>
            </w:r>
            <w:proofErr w:type="gramEnd"/>
          </w:p>
        </w:tc>
        <w:tc>
          <w:tcPr>
            <w:tcW w:w="889" w:type="dxa"/>
          </w:tcPr>
          <w:p w:rsidR="00A06899" w:rsidRPr="00EB28E8" w:rsidRDefault="00A06899" w:rsidP="00971409">
            <w:pPr>
              <w:jc w:val="right"/>
              <w:rPr>
                <w:rFonts w:ascii="Arial" w:hAnsi="Arial" w:cs="Arial"/>
                <w:i/>
              </w:rPr>
            </w:pPr>
            <w:r w:rsidRPr="00EB28E8">
              <w:rPr>
                <w:rFonts w:ascii="Arial" w:hAnsi="Arial" w:cs="Arial"/>
                <w:i/>
              </w:rPr>
              <w:t>0,10</w:t>
            </w:r>
          </w:p>
        </w:tc>
      </w:tr>
      <w:tr w:rsidR="00A06899" w:rsidRPr="00EB28E8" w:rsidTr="00971409">
        <w:tc>
          <w:tcPr>
            <w:tcW w:w="817" w:type="dxa"/>
          </w:tcPr>
          <w:p w:rsidR="00A06899" w:rsidRPr="00EB28E8" w:rsidRDefault="00A06899" w:rsidP="00971409">
            <w:pPr>
              <w:rPr>
                <w:rFonts w:ascii="Arial" w:hAnsi="Arial" w:cs="Arial"/>
                <w:i/>
              </w:rPr>
            </w:pPr>
            <w:r w:rsidRPr="00EB28E8">
              <w:rPr>
                <w:rFonts w:ascii="Arial" w:hAnsi="Arial" w:cs="Arial"/>
                <w:i/>
              </w:rPr>
              <w:t>V -</w:t>
            </w:r>
          </w:p>
        </w:tc>
        <w:tc>
          <w:tcPr>
            <w:tcW w:w="6938" w:type="dxa"/>
          </w:tcPr>
          <w:p w:rsidR="00A06899" w:rsidRPr="00EB28E8" w:rsidRDefault="00A06899" w:rsidP="00971409">
            <w:pPr>
              <w:jc w:val="both"/>
              <w:rPr>
                <w:rFonts w:ascii="Arial" w:hAnsi="Arial" w:cs="Arial"/>
                <w:i/>
              </w:rPr>
            </w:pPr>
            <w:r w:rsidRPr="00EB28E8">
              <w:rPr>
                <w:rFonts w:ascii="Arial" w:hAnsi="Arial" w:cs="Arial"/>
                <w:i/>
              </w:rPr>
              <w:t xml:space="preserve">Fiscalização no abate de ovinos, caprinos, suínos e vitelos, por </w:t>
            </w:r>
            <w:proofErr w:type="gramStart"/>
            <w:r w:rsidRPr="00EB28E8">
              <w:rPr>
                <w:rFonts w:ascii="Arial" w:hAnsi="Arial" w:cs="Arial"/>
                <w:i/>
              </w:rPr>
              <w:t>cabeça</w:t>
            </w:r>
            <w:proofErr w:type="gramEnd"/>
          </w:p>
        </w:tc>
        <w:tc>
          <w:tcPr>
            <w:tcW w:w="889" w:type="dxa"/>
          </w:tcPr>
          <w:p w:rsidR="00A06899" w:rsidRPr="00EB28E8" w:rsidRDefault="00A06899" w:rsidP="00971409">
            <w:pPr>
              <w:jc w:val="right"/>
              <w:rPr>
                <w:rFonts w:ascii="Arial" w:hAnsi="Arial" w:cs="Arial"/>
                <w:i/>
              </w:rPr>
            </w:pPr>
            <w:r w:rsidRPr="00EB28E8">
              <w:rPr>
                <w:rFonts w:ascii="Arial" w:hAnsi="Arial" w:cs="Arial"/>
                <w:i/>
              </w:rPr>
              <w:t>0,05</w:t>
            </w:r>
          </w:p>
        </w:tc>
      </w:tr>
      <w:tr w:rsidR="00A06899" w:rsidRPr="00EB28E8" w:rsidTr="00971409">
        <w:tc>
          <w:tcPr>
            <w:tcW w:w="817" w:type="dxa"/>
          </w:tcPr>
          <w:p w:rsidR="00A06899" w:rsidRPr="00EB28E8" w:rsidRDefault="00A06899" w:rsidP="00971409">
            <w:pPr>
              <w:rPr>
                <w:rFonts w:ascii="Arial" w:hAnsi="Arial" w:cs="Arial"/>
                <w:i/>
              </w:rPr>
            </w:pPr>
            <w:r w:rsidRPr="00EB28E8">
              <w:rPr>
                <w:rFonts w:ascii="Arial" w:hAnsi="Arial" w:cs="Arial"/>
                <w:i/>
              </w:rPr>
              <w:t>VI -</w:t>
            </w:r>
          </w:p>
        </w:tc>
        <w:tc>
          <w:tcPr>
            <w:tcW w:w="6938" w:type="dxa"/>
          </w:tcPr>
          <w:p w:rsidR="00A06899" w:rsidRPr="00EB28E8" w:rsidRDefault="00A06899" w:rsidP="00971409">
            <w:pPr>
              <w:jc w:val="both"/>
              <w:rPr>
                <w:rFonts w:ascii="Arial" w:hAnsi="Arial" w:cs="Arial"/>
                <w:i/>
              </w:rPr>
            </w:pPr>
            <w:r w:rsidRPr="00EB28E8">
              <w:rPr>
                <w:rFonts w:ascii="Arial" w:hAnsi="Arial" w:cs="Arial"/>
                <w:i/>
              </w:rPr>
              <w:t xml:space="preserve">Fiscalização no abate de aves e coelhos, por lote de 100 </w:t>
            </w:r>
            <w:proofErr w:type="gramStart"/>
            <w:r w:rsidRPr="00EB28E8">
              <w:rPr>
                <w:rFonts w:ascii="Arial" w:hAnsi="Arial" w:cs="Arial"/>
                <w:i/>
              </w:rPr>
              <w:t>cabeças</w:t>
            </w:r>
            <w:proofErr w:type="gramEnd"/>
          </w:p>
        </w:tc>
        <w:tc>
          <w:tcPr>
            <w:tcW w:w="889" w:type="dxa"/>
          </w:tcPr>
          <w:p w:rsidR="00A06899" w:rsidRPr="00EB28E8" w:rsidRDefault="00A06899" w:rsidP="00971409">
            <w:pPr>
              <w:jc w:val="right"/>
              <w:rPr>
                <w:rFonts w:ascii="Arial" w:hAnsi="Arial" w:cs="Arial"/>
                <w:i/>
              </w:rPr>
            </w:pPr>
            <w:r w:rsidRPr="00EB28E8">
              <w:rPr>
                <w:rFonts w:ascii="Arial" w:hAnsi="Arial" w:cs="Arial"/>
                <w:i/>
              </w:rPr>
              <w:t>0,19</w:t>
            </w:r>
          </w:p>
        </w:tc>
      </w:tr>
      <w:tr w:rsidR="00A06899" w:rsidRPr="00EB28E8" w:rsidTr="00971409">
        <w:tc>
          <w:tcPr>
            <w:tcW w:w="817" w:type="dxa"/>
          </w:tcPr>
          <w:p w:rsidR="00A06899" w:rsidRPr="00EB28E8" w:rsidRDefault="00A06899" w:rsidP="00971409">
            <w:pPr>
              <w:rPr>
                <w:rFonts w:ascii="Arial" w:hAnsi="Arial" w:cs="Arial"/>
                <w:i/>
              </w:rPr>
            </w:pPr>
            <w:r w:rsidRPr="00EB28E8">
              <w:rPr>
                <w:rFonts w:ascii="Arial" w:hAnsi="Arial" w:cs="Arial"/>
                <w:i/>
              </w:rPr>
              <w:t>VII -</w:t>
            </w:r>
          </w:p>
        </w:tc>
        <w:tc>
          <w:tcPr>
            <w:tcW w:w="6938" w:type="dxa"/>
          </w:tcPr>
          <w:p w:rsidR="00A06899" w:rsidRPr="00EB28E8" w:rsidRDefault="00A06899" w:rsidP="00971409">
            <w:pPr>
              <w:jc w:val="both"/>
              <w:rPr>
                <w:rFonts w:ascii="Arial" w:hAnsi="Arial" w:cs="Arial"/>
                <w:i/>
              </w:rPr>
            </w:pPr>
            <w:r w:rsidRPr="00EB28E8">
              <w:rPr>
                <w:rFonts w:ascii="Arial" w:hAnsi="Arial" w:cs="Arial"/>
                <w:i/>
              </w:rPr>
              <w:t xml:space="preserve">Inspeção Sanitária de produtos lácteos (por </w:t>
            </w:r>
            <w:smartTag w:uri="urn:schemas-microsoft-com:office:smarttags" w:element="metricconverter">
              <w:smartTagPr>
                <w:attr w:name="ProductID" w:val="1000 litros"/>
              </w:smartTagPr>
              <w:r w:rsidRPr="00EB28E8">
                <w:rPr>
                  <w:rFonts w:ascii="Arial" w:hAnsi="Arial" w:cs="Arial"/>
                  <w:i/>
                </w:rPr>
                <w:t>1000 litros</w:t>
              </w:r>
            </w:smartTag>
            <w:r w:rsidRPr="00EB28E8">
              <w:rPr>
                <w:rFonts w:ascii="Arial" w:hAnsi="Arial" w:cs="Arial"/>
                <w:i/>
              </w:rPr>
              <w:t xml:space="preserve"> de leite industrializados</w:t>
            </w:r>
            <w:proofErr w:type="gramStart"/>
            <w:r w:rsidRPr="00EB28E8">
              <w:rPr>
                <w:rFonts w:ascii="Arial" w:hAnsi="Arial" w:cs="Arial"/>
                <w:i/>
              </w:rPr>
              <w:t>)</w:t>
            </w:r>
            <w:proofErr w:type="gramEnd"/>
            <w:r w:rsidRPr="00EB28E8">
              <w:rPr>
                <w:rFonts w:ascii="Arial" w:hAnsi="Arial" w:cs="Arial"/>
                <w:i/>
              </w:rPr>
              <w:tab/>
            </w:r>
          </w:p>
        </w:tc>
        <w:tc>
          <w:tcPr>
            <w:tcW w:w="889" w:type="dxa"/>
          </w:tcPr>
          <w:p w:rsidR="00A06899" w:rsidRPr="00EB28E8" w:rsidRDefault="00A06899" w:rsidP="00971409">
            <w:pPr>
              <w:jc w:val="right"/>
              <w:rPr>
                <w:rFonts w:ascii="Arial" w:hAnsi="Arial" w:cs="Arial"/>
                <w:i/>
              </w:rPr>
            </w:pPr>
            <w:r w:rsidRPr="00EB28E8">
              <w:rPr>
                <w:rFonts w:ascii="Arial" w:hAnsi="Arial" w:cs="Arial"/>
                <w:i/>
              </w:rPr>
              <w:t xml:space="preserve">    0,02</w:t>
            </w:r>
          </w:p>
        </w:tc>
      </w:tr>
      <w:tr w:rsidR="00A06899" w:rsidRPr="00EB28E8" w:rsidTr="00971409">
        <w:tc>
          <w:tcPr>
            <w:tcW w:w="817" w:type="dxa"/>
          </w:tcPr>
          <w:p w:rsidR="00A06899" w:rsidRPr="00EB28E8" w:rsidRDefault="00A06899" w:rsidP="00971409">
            <w:pPr>
              <w:rPr>
                <w:rFonts w:ascii="Arial" w:hAnsi="Arial" w:cs="Arial"/>
                <w:i/>
              </w:rPr>
            </w:pPr>
            <w:r w:rsidRPr="00EB28E8">
              <w:rPr>
                <w:rFonts w:ascii="Arial" w:hAnsi="Arial" w:cs="Arial"/>
                <w:i/>
              </w:rPr>
              <w:t>VIII -</w:t>
            </w:r>
          </w:p>
        </w:tc>
        <w:tc>
          <w:tcPr>
            <w:tcW w:w="6938" w:type="dxa"/>
          </w:tcPr>
          <w:p w:rsidR="00A06899" w:rsidRPr="00EB28E8" w:rsidRDefault="00A06899" w:rsidP="00971409">
            <w:pPr>
              <w:jc w:val="both"/>
              <w:rPr>
                <w:rFonts w:ascii="Arial" w:hAnsi="Arial" w:cs="Arial"/>
                <w:i/>
              </w:rPr>
            </w:pPr>
            <w:r w:rsidRPr="00EB28E8">
              <w:rPr>
                <w:rFonts w:ascii="Arial" w:hAnsi="Arial" w:cs="Arial"/>
                <w:i/>
              </w:rPr>
              <w:t xml:space="preserve">Inspeção sanitária de produtos derivados cárneos – cortes e embutidos, por </w:t>
            </w:r>
            <w:smartTag w:uri="urn:schemas-microsoft-com:office:smarttags" w:element="metricconverter">
              <w:smartTagPr>
                <w:attr w:name="ProductID" w:val="100 kg"/>
              </w:smartTagPr>
              <w:r w:rsidRPr="00EB28E8">
                <w:rPr>
                  <w:rFonts w:ascii="Arial" w:hAnsi="Arial" w:cs="Arial"/>
                  <w:i/>
                </w:rPr>
                <w:t>100 kg</w:t>
              </w:r>
            </w:smartTag>
            <w:r w:rsidRPr="00EB28E8">
              <w:rPr>
                <w:rFonts w:ascii="Arial" w:hAnsi="Arial" w:cs="Arial"/>
                <w:i/>
              </w:rPr>
              <w:t xml:space="preserve"> de produto </w:t>
            </w:r>
            <w:proofErr w:type="gramStart"/>
            <w:r w:rsidRPr="00EB28E8">
              <w:rPr>
                <w:rFonts w:ascii="Arial" w:hAnsi="Arial" w:cs="Arial"/>
                <w:i/>
              </w:rPr>
              <w:t>final</w:t>
            </w:r>
            <w:proofErr w:type="gramEnd"/>
          </w:p>
        </w:tc>
        <w:tc>
          <w:tcPr>
            <w:tcW w:w="889" w:type="dxa"/>
          </w:tcPr>
          <w:p w:rsidR="00A06899" w:rsidRPr="00EB28E8" w:rsidRDefault="00A06899" w:rsidP="00971409">
            <w:pPr>
              <w:jc w:val="right"/>
              <w:rPr>
                <w:rFonts w:ascii="Arial" w:hAnsi="Arial" w:cs="Arial"/>
                <w:i/>
              </w:rPr>
            </w:pPr>
            <w:r w:rsidRPr="00EB28E8">
              <w:rPr>
                <w:rFonts w:ascii="Arial" w:hAnsi="Arial" w:cs="Arial"/>
                <w:i/>
              </w:rPr>
              <w:t>0,03</w:t>
            </w:r>
          </w:p>
        </w:tc>
      </w:tr>
      <w:tr w:rsidR="00A06899" w:rsidRPr="00EB28E8" w:rsidTr="00971409">
        <w:tc>
          <w:tcPr>
            <w:tcW w:w="817" w:type="dxa"/>
          </w:tcPr>
          <w:p w:rsidR="00A06899" w:rsidRPr="00EB28E8" w:rsidRDefault="00A06899" w:rsidP="00971409">
            <w:pPr>
              <w:rPr>
                <w:rFonts w:ascii="Arial" w:hAnsi="Arial" w:cs="Arial"/>
                <w:i/>
              </w:rPr>
            </w:pPr>
            <w:r w:rsidRPr="00EB28E8">
              <w:rPr>
                <w:rFonts w:ascii="Arial" w:hAnsi="Arial" w:cs="Arial"/>
                <w:i/>
              </w:rPr>
              <w:t>IX -</w:t>
            </w:r>
          </w:p>
        </w:tc>
        <w:tc>
          <w:tcPr>
            <w:tcW w:w="6938" w:type="dxa"/>
          </w:tcPr>
          <w:p w:rsidR="00A06899" w:rsidRPr="00EB28E8" w:rsidRDefault="00A06899" w:rsidP="00971409">
            <w:pPr>
              <w:jc w:val="both"/>
              <w:rPr>
                <w:rFonts w:ascii="Arial" w:hAnsi="Arial" w:cs="Arial"/>
                <w:i/>
              </w:rPr>
            </w:pPr>
            <w:r w:rsidRPr="00EB28E8">
              <w:rPr>
                <w:rFonts w:ascii="Arial" w:hAnsi="Arial" w:cs="Arial"/>
                <w:i/>
              </w:rPr>
              <w:t xml:space="preserve">Inspeção sanitária de ovos, por 100 dúzias </w:t>
            </w:r>
            <w:proofErr w:type="gramStart"/>
            <w:r w:rsidRPr="00EB28E8">
              <w:rPr>
                <w:rFonts w:ascii="Arial" w:hAnsi="Arial" w:cs="Arial"/>
                <w:i/>
              </w:rPr>
              <w:t>produzidas</w:t>
            </w:r>
            <w:proofErr w:type="gramEnd"/>
          </w:p>
        </w:tc>
        <w:tc>
          <w:tcPr>
            <w:tcW w:w="889" w:type="dxa"/>
          </w:tcPr>
          <w:p w:rsidR="00A06899" w:rsidRPr="00EB28E8" w:rsidRDefault="00A06899" w:rsidP="00971409">
            <w:pPr>
              <w:jc w:val="right"/>
              <w:rPr>
                <w:rFonts w:ascii="Arial" w:hAnsi="Arial" w:cs="Arial"/>
                <w:i/>
              </w:rPr>
            </w:pPr>
            <w:r w:rsidRPr="00EB28E8">
              <w:rPr>
                <w:rFonts w:ascii="Arial" w:hAnsi="Arial" w:cs="Arial"/>
                <w:i/>
              </w:rPr>
              <w:t>0,04</w:t>
            </w:r>
          </w:p>
        </w:tc>
      </w:tr>
      <w:tr w:rsidR="00A06899" w:rsidRPr="00EB28E8" w:rsidTr="00971409">
        <w:tc>
          <w:tcPr>
            <w:tcW w:w="817" w:type="dxa"/>
          </w:tcPr>
          <w:p w:rsidR="00A06899" w:rsidRPr="00EB28E8" w:rsidRDefault="00A06899" w:rsidP="00971409">
            <w:pPr>
              <w:rPr>
                <w:rFonts w:ascii="Arial" w:hAnsi="Arial" w:cs="Arial"/>
                <w:i/>
              </w:rPr>
            </w:pPr>
            <w:r w:rsidRPr="00EB28E8">
              <w:rPr>
                <w:rFonts w:ascii="Arial" w:hAnsi="Arial" w:cs="Arial"/>
                <w:i/>
              </w:rPr>
              <w:t>X -</w:t>
            </w:r>
          </w:p>
        </w:tc>
        <w:tc>
          <w:tcPr>
            <w:tcW w:w="6938" w:type="dxa"/>
          </w:tcPr>
          <w:p w:rsidR="00A06899" w:rsidRPr="00EB28E8" w:rsidRDefault="00A06899" w:rsidP="00971409">
            <w:pPr>
              <w:jc w:val="both"/>
              <w:rPr>
                <w:rFonts w:ascii="Arial" w:hAnsi="Arial" w:cs="Arial"/>
                <w:i/>
              </w:rPr>
            </w:pPr>
            <w:r w:rsidRPr="00EB28E8">
              <w:rPr>
                <w:rFonts w:ascii="Arial" w:hAnsi="Arial" w:cs="Arial"/>
                <w:i/>
              </w:rPr>
              <w:t xml:space="preserve">Inspeção sanitária de mel, por </w:t>
            </w:r>
            <w:smartTag w:uri="urn:schemas-microsoft-com:office:smarttags" w:element="metricconverter">
              <w:smartTagPr>
                <w:attr w:name="ProductID" w:val="100 kg"/>
              </w:smartTagPr>
              <w:r w:rsidRPr="00EB28E8">
                <w:rPr>
                  <w:rFonts w:ascii="Arial" w:hAnsi="Arial" w:cs="Arial"/>
                  <w:i/>
                </w:rPr>
                <w:t>100 kg</w:t>
              </w:r>
            </w:smartTag>
            <w:r w:rsidRPr="00EB28E8">
              <w:rPr>
                <w:rFonts w:ascii="Arial" w:hAnsi="Arial" w:cs="Arial"/>
                <w:i/>
              </w:rPr>
              <w:t xml:space="preserve"> </w:t>
            </w:r>
            <w:proofErr w:type="gramStart"/>
            <w:r w:rsidRPr="00EB28E8">
              <w:rPr>
                <w:rFonts w:ascii="Arial" w:hAnsi="Arial" w:cs="Arial"/>
                <w:i/>
              </w:rPr>
              <w:t>produzidos</w:t>
            </w:r>
            <w:proofErr w:type="gramEnd"/>
          </w:p>
        </w:tc>
        <w:tc>
          <w:tcPr>
            <w:tcW w:w="889" w:type="dxa"/>
          </w:tcPr>
          <w:p w:rsidR="00A06899" w:rsidRPr="00EB28E8" w:rsidRDefault="00A06899" w:rsidP="00971409">
            <w:pPr>
              <w:jc w:val="right"/>
              <w:rPr>
                <w:rFonts w:ascii="Arial" w:hAnsi="Arial" w:cs="Arial"/>
                <w:i/>
              </w:rPr>
            </w:pPr>
            <w:r w:rsidRPr="00EB28E8">
              <w:rPr>
                <w:rFonts w:ascii="Arial" w:hAnsi="Arial" w:cs="Arial"/>
                <w:i/>
              </w:rPr>
              <w:t>0,05</w:t>
            </w:r>
          </w:p>
        </w:tc>
      </w:tr>
      <w:tr w:rsidR="00A06899" w:rsidRPr="00EB28E8" w:rsidTr="00971409">
        <w:tc>
          <w:tcPr>
            <w:tcW w:w="817" w:type="dxa"/>
          </w:tcPr>
          <w:p w:rsidR="00A06899" w:rsidRPr="00EB28E8" w:rsidRDefault="00A06899" w:rsidP="00971409">
            <w:pPr>
              <w:rPr>
                <w:rFonts w:ascii="Arial" w:hAnsi="Arial" w:cs="Arial"/>
                <w:i/>
              </w:rPr>
            </w:pPr>
            <w:r w:rsidRPr="00EB28E8">
              <w:rPr>
                <w:rFonts w:ascii="Arial" w:hAnsi="Arial" w:cs="Arial"/>
                <w:i/>
              </w:rPr>
              <w:t>XI –</w:t>
            </w:r>
          </w:p>
        </w:tc>
        <w:tc>
          <w:tcPr>
            <w:tcW w:w="6938" w:type="dxa"/>
          </w:tcPr>
          <w:p w:rsidR="00A06899" w:rsidRPr="00EB28E8" w:rsidRDefault="00A06899" w:rsidP="00971409">
            <w:pPr>
              <w:jc w:val="both"/>
              <w:rPr>
                <w:rFonts w:ascii="Arial" w:hAnsi="Arial" w:cs="Arial"/>
                <w:i/>
              </w:rPr>
            </w:pPr>
            <w:r w:rsidRPr="00EB28E8">
              <w:rPr>
                <w:rFonts w:ascii="Arial" w:hAnsi="Arial" w:cs="Arial"/>
                <w:i/>
              </w:rPr>
              <w:t>Encerramento de Atividades</w:t>
            </w:r>
          </w:p>
        </w:tc>
        <w:tc>
          <w:tcPr>
            <w:tcW w:w="889" w:type="dxa"/>
          </w:tcPr>
          <w:p w:rsidR="00A06899" w:rsidRPr="00EB28E8" w:rsidRDefault="00A06899" w:rsidP="00971409">
            <w:pPr>
              <w:jc w:val="right"/>
              <w:rPr>
                <w:rFonts w:ascii="Arial" w:hAnsi="Arial" w:cs="Arial"/>
                <w:i/>
              </w:rPr>
            </w:pPr>
            <w:r w:rsidRPr="00EB28E8">
              <w:rPr>
                <w:rFonts w:ascii="Arial" w:hAnsi="Arial" w:cs="Arial"/>
                <w:i/>
              </w:rPr>
              <w:t>2,00</w:t>
            </w:r>
          </w:p>
        </w:tc>
      </w:tr>
    </w:tbl>
    <w:p w:rsidR="00A06899" w:rsidRPr="00EB28E8" w:rsidRDefault="00A06899" w:rsidP="00A06899">
      <w:pPr>
        <w:jc w:val="both"/>
        <w:rPr>
          <w:rFonts w:ascii="Arial" w:hAnsi="Arial" w:cs="Arial"/>
          <w:i/>
        </w:rPr>
      </w:pPr>
      <w:r w:rsidRPr="00EB28E8">
        <w:rPr>
          <w:rFonts w:ascii="Arial" w:hAnsi="Arial" w:cs="Arial"/>
          <w:i/>
        </w:rPr>
        <w:tab/>
      </w:r>
      <w:r w:rsidRPr="00EB28E8">
        <w:rPr>
          <w:rFonts w:ascii="Arial" w:hAnsi="Arial" w:cs="Arial"/>
          <w:i/>
        </w:rPr>
        <w:tab/>
      </w:r>
      <w:r w:rsidRPr="00EB28E8">
        <w:rPr>
          <w:rFonts w:ascii="Arial" w:hAnsi="Arial" w:cs="Arial"/>
          <w:i/>
        </w:rPr>
        <w:tab/>
      </w:r>
      <w:r w:rsidRPr="00EB28E8">
        <w:rPr>
          <w:rFonts w:ascii="Arial" w:hAnsi="Arial" w:cs="Arial"/>
          <w:i/>
        </w:rPr>
        <w:tab/>
      </w:r>
      <w:r w:rsidRPr="00EB28E8">
        <w:rPr>
          <w:rFonts w:ascii="Arial" w:hAnsi="Arial" w:cs="Arial"/>
          <w:i/>
        </w:rPr>
        <w:tab/>
      </w:r>
      <w:r w:rsidRPr="00EB28E8">
        <w:rPr>
          <w:rFonts w:ascii="Arial" w:hAnsi="Arial" w:cs="Arial"/>
          <w:i/>
        </w:rPr>
        <w:tab/>
      </w:r>
      <w:r w:rsidRPr="00EB28E8">
        <w:rPr>
          <w:rFonts w:ascii="Arial" w:hAnsi="Arial" w:cs="Arial"/>
          <w:i/>
        </w:rPr>
        <w:tab/>
      </w:r>
      <w:r w:rsidRPr="00EB28E8">
        <w:rPr>
          <w:rFonts w:ascii="Arial" w:hAnsi="Arial" w:cs="Arial"/>
          <w:i/>
        </w:rPr>
        <w:tab/>
      </w:r>
      <w:r w:rsidRPr="00EB28E8">
        <w:rPr>
          <w:rFonts w:ascii="Arial" w:hAnsi="Arial" w:cs="Arial"/>
          <w:i/>
        </w:rPr>
        <w:tab/>
      </w:r>
      <w:r w:rsidRPr="00EB28E8">
        <w:rPr>
          <w:rFonts w:ascii="Arial" w:hAnsi="Arial" w:cs="Arial"/>
          <w:i/>
        </w:rPr>
        <w:tab/>
        <w:t xml:space="preserve">        (NR)</w:t>
      </w:r>
    </w:p>
    <w:p w:rsidR="00A06899" w:rsidRPr="00EB28E8" w:rsidRDefault="00A06899" w:rsidP="00A06899">
      <w:pPr>
        <w:jc w:val="both"/>
        <w:rPr>
          <w:rFonts w:ascii="Arial" w:hAnsi="Arial" w:cs="Arial"/>
        </w:rPr>
      </w:pPr>
    </w:p>
    <w:p w:rsidR="00340536" w:rsidRDefault="00A06899" w:rsidP="00A06899">
      <w:pPr>
        <w:jc w:val="both"/>
        <w:rPr>
          <w:rFonts w:ascii="Arial" w:hAnsi="Arial" w:cs="Arial"/>
        </w:rPr>
      </w:pPr>
      <w:r w:rsidRPr="00EB28E8">
        <w:rPr>
          <w:rFonts w:ascii="Arial" w:hAnsi="Arial" w:cs="Arial"/>
        </w:rPr>
        <w:lastRenderedPageBreak/>
        <w:tab/>
      </w:r>
    </w:p>
    <w:p w:rsidR="00340536" w:rsidRDefault="00340536" w:rsidP="00A06899">
      <w:pPr>
        <w:jc w:val="both"/>
        <w:rPr>
          <w:rFonts w:ascii="Arial" w:hAnsi="Arial" w:cs="Arial"/>
        </w:rPr>
      </w:pPr>
      <w:bookmarkStart w:id="0" w:name="_GoBack"/>
      <w:bookmarkEnd w:id="0"/>
    </w:p>
    <w:p w:rsidR="00A06899" w:rsidRDefault="00A06899" w:rsidP="00340536">
      <w:pPr>
        <w:ind w:firstLine="708"/>
        <w:jc w:val="both"/>
        <w:rPr>
          <w:rFonts w:ascii="Arial" w:hAnsi="Arial" w:cs="Arial"/>
          <w:i/>
        </w:rPr>
      </w:pPr>
      <w:r w:rsidRPr="00EB28E8">
        <w:rPr>
          <w:rFonts w:ascii="Arial" w:hAnsi="Arial" w:cs="Arial"/>
        </w:rPr>
        <w:t>Art. 2º - Revogadas as disposições em contrário, em especial, a Lei nº 2.797, de 16 de dezembro de 2009</w:t>
      </w:r>
      <w:r w:rsidR="00EB28E8">
        <w:rPr>
          <w:rFonts w:ascii="Arial" w:hAnsi="Arial" w:cs="Arial"/>
        </w:rPr>
        <w:t>.</w:t>
      </w:r>
    </w:p>
    <w:p w:rsidR="00EB28E8" w:rsidRPr="00EB28E8" w:rsidRDefault="00EB28E8" w:rsidP="00A06899">
      <w:pPr>
        <w:jc w:val="both"/>
        <w:rPr>
          <w:rFonts w:ascii="Arial" w:hAnsi="Arial" w:cs="Arial"/>
          <w:i/>
        </w:rPr>
      </w:pPr>
    </w:p>
    <w:p w:rsidR="00A06899" w:rsidRPr="00EB28E8" w:rsidRDefault="00A06899" w:rsidP="00A06899">
      <w:pPr>
        <w:jc w:val="both"/>
        <w:rPr>
          <w:rFonts w:ascii="Arial" w:hAnsi="Arial" w:cs="Arial"/>
        </w:rPr>
      </w:pPr>
      <w:r w:rsidRPr="00EB28E8">
        <w:rPr>
          <w:rFonts w:ascii="Arial" w:hAnsi="Arial" w:cs="Arial"/>
        </w:rPr>
        <w:tab/>
        <w:t xml:space="preserve">Art. 3º - Esta Lei entra em vigor na data de sua publicação. </w:t>
      </w:r>
      <w:r w:rsidRPr="00EB28E8">
        <w:rPr>
          <w:rFonts w:ascii="Arial" w:hAnsi="Arial" w:cs="Arial"/>
        </w:rPr>
        <w:tab/>
      </w:r>
    </w:p>
    <w:p w:rsidR="00A06899" w:rsidRPr="00EB28E8" w:rsidRDefault="00A06899" w:rsidP="00A06899">
      <w:pPr>
        <w:jc w:val="both"/>
        <w:rPr>
          <w:rFonts w:ascii="Arial" w:hAnsi="Arial" w:cs="Arial"/>
        </w:rPr>
      </w:pPr>
    </w:p>
    <w:p w:rsidR="00A06899" w:rsidRPr="00EB28E8" w:rsidRDefault="00EB28E8" w:rsidP="00A06899">
      <w:pPr>
        <w:jc w:val="center"/>
        <w:rPr>
          <w:rFonts w:ascii="Arial" w:hAnsi="Arial" w:cs="Arial"/>
        </w:rPr>
      </w:pPr>
      <w:r>
        <w:rPr>
          <w:rFonts w:ascii="Arial" w:hAnsi="Arial" w:cs="Arial"/>
        </w:rPr>
        <w:t>Gabinete do Prefeito</w:t>
      </w:r>
      <w:r w:rsidR="00A06899" w:rsidRPr="00EB28E8">
        <w:rPr>
          <w:rFonts w:ascii="Arial" w:hAnsi="Arial" w:cs="Arial"/>
        </w:rPr>
        <w:t xml:space="preserve"> Municipal de Salvador do Sul, </w:t>
      </w:r>
      <w:r>
        <w:rPr>
          <w:rFonts w:ascii="Arial" w:hAnsi="Arial" w:cs="Arial"/>
        </w:rPr>
        <w:t>06 de dezembro</w:t>
      </w:r>
      <w:r w:rsidR="00A06899" w:rsidRPr="00EB28E8">
        <w:rPr>
          <w:rFonts w:ascii="Arial" w:hAnsi="Arial" w:cs="Arial"/>
        </w:rPr>
        <w:t xml:space="preserve"> de 2016.</w:t>
      </w:r>
    </w:p>
    <w:p w:rsidR="00A06899" w:rsidRDefault="00A06899" w:rsidP="00A06899">
      <w:pPr>
        <w:jc w:val="both"/>
        <w:rPr>
          <w:rFonts w:ascii="Arial" w:hAnsi="Arial" w:cs="Arial"/>
        </w:rPr>
      </w:pPr>
    </w:p>
    <w:p w:rsidR="00EB28E8" w:rsidRDefault="00EB28E8" w:rsidP="00A06899">
      <w:pPr>
        <w:jc w:val="both"/>
        <w:rPr>
          <w:rFonts w:ascii="Arial" w:hAnsi="Arial" w:cs="Arial"/>
        </w:rPr>
      </w:pPr>
    </w:p>
    <w:p w:rsidR="00EB28E8" w:rsidRPr="00EB28E8" w:rsidRDefault="00EB28E8" w:rsidP="00A06899">
      <w:pPr>
        <w:jc w:val="both"/>
        <w:rPr>
          <w:rFonts w:ascii="Arial" w:hAnsi="Arial" w:cs="Arial"/>
        </w:rPr>
      </w:pPr>
    </w:p>
    <w:p w:rsidR="00B450E9" w:rsidRPr="00EB28E8" w:rsidRDefault="00340536" w:rsidP="00340536">
      <w:pPr>
        <w:jc w:val="center"/>
        <w:rPr>
          <w:rFonts w:ascii="Arial" w:hAnsi="Arial" w:cs="Arial"/>
        </w:rPr>
      </w:pPr>
      <w:r>
        <w:rPr>
          <w:rFonts w:ascii="Arial" w:hAnsi="Arial" w:cs="Arial"/>
        </w:rPr>
        <w:t xml:space="preserve">                                                </w:t>
      </w:r>
      <w:r w:rsidR="00B450E9" w:rsidRPr="00EB28E8">
        <w:rPr>
          <w:rFonts w:ascii="Arial" w:hAnsi="Arial" w:cs="Arial"/>
        </w:rPr>
        <w:t xml:space="preserve">Aécio </w:t>
      </w:r>
      <w:proofErr w:type="spellStart"/>
      <w:r w:rsidR="00B450E9" w:rsidRPr="00EB28E8">
        <w:rPr>
          <w:rFonts w:ascii="Arial" w:hAnsi="Arial" w:cs="Arial"/>
        </w:rPr>
        <w:t>Sozo</w:t>
      </w:r>
      <w:proofErr w:type="spellEnd"/>
    </w:p>
    <w:p w:rsidR="00B450E9" w:rsidRPr="00EB28E8" w:rsidRDefault="00B450E9" w:rsidP="00EB28E8">
      <w:pPr>
        <w:jc w:val="right"/>
        <w:rPr>
          <w:rFonts w:ascii="Arial" w:hAnsi="Arial" w:cs="Arial"/>
        </w:rPr>
      </w:pPr>
      <w:r w:rsidRPr="00EB28E8">
        <w:rPr>
          <w:rFonts w:ascii="Arial" w:hAnsi="Arial" w:cs="Arial"/>
        </w:rPr>
        <w:t>Em exercício do cargo de Prefeito Municipal</w:t>
      </w:r>
    </w:p>
    <w:p w:rsidR="00B450E9" w:rsidRPr="00EB28E8" w:rsidRDefault="00B450E9" w:rsidP="00B450E9">
      <w:pPr>
        <w:rPr>
          <w:rFonts w:ascii="Arial" w:hAnsi="Arial" w:cs="Arial"/>
        </w:rPr>
      </w:pPr>
    </w:p>
    <w:p w:rsidR="00EB28E8" w:rsidRDefault="00EB28E8" w:rsidP="00B450E9">
      <w:pPr>
        <w:jc w:val="both"/>
        <w:rPr>
          <w:rFonts w:ascii="Arial" w:hAnsi="Arial" w:cs="Arial"/>
        </w:rPr>
      </w:pPr>
    </w:p>
    <w:p w:rsidR="00EB28E8" w:rsidRDefault="00EB28E8" w:rsidP="00B450E9">
      <w:pPr>
        <w:jc w:val="both"/>
        <w:rPr>
          <w:rFonts w:ascii="Arial" w:hAnsi="Arial" w:cs="Arial"/>
        </w:rPr>
      </w:pPr>
    </w:p>
    <w:p w:rsidR="00EB28E8" w:rsidRDefault="00EB28E8" w:rsidP="00B450E9">
      <w:pPr>
        <w:jc w:val="both"/>
        <w:rPr>
          <w:rFonts w:ascii="Arial" w:hAnsi="Arial" w:cs="Arial"/>
        </w:rPr>
      </w:pPr>
    </w:p>
    <w:p w:rsidR="00EB28E8" w:rsidRDefault="00EB28E8" w:rsidP="00B450E9">
      <w:pPr>
        <w:jc w:val="both"/>
        <w:rPr>
          <w:rFonts w:ascii="Arial" w:hAnsi="Arial" w:cs="Arial"/>
        </w:rPr>
      </w:pPr>
    </w:p>
    <w:p w:rsidR="00EB28E8" w:rsidRDefault="00EB28E8" w:rsidP="00B450E9">
      <w:pPr>
        <w:jc w:val="both"/>
        <w:rPr>
          <w:rFonts w:ascii="Arial" w:hAnsi="Arial" w:cs="Arial"/>
        </w:rPr>
      </w:pPr>
    </w:p>
    <w:p w:rsidR="00B450E9" w:rsidRPr="00EB28E8" w:rsidRDefault="00B450E9" w:rsidP="00B450E9">
      <w:pPr>
        <w:jc w:val="both"/>
        <w:rPr>
          <w:rFonts w:ascii="Arial" w:hAnsi="Arial" w:cs="Arial"/>
        </w:rPr>
      </w:pPr>
      <w:proofErr w:type="spellStart"/>
      <w:r w:rsidRPr="00EB28E8">
        <w:rPr>
          <w:rFonts w:ascii="Arial" w:hAnsi="Arial" w:cs="Arial"/>
        </w:rPr>
        <w:t>Clarina</w:t>
      </w:r>
      <w:proofErr w:type="spellEnd"/>
      <w:r w:rsidRPr="00EB28E8">
        <w:rPr>
          <w:rFonts w:ascii="Arial" w:hAnsi="Arial" w:cs="Arial"/>
        </w:rPr>
        <w:t xml:space="preserve"> </w:t>
      </w:r>
      <w:proofErr w:type="spellStart"/>
      <w:r w:rsidRPr="00EB28E8">
        <w:rPr>
          <w:rFonts w:ascii="Arial" w:hAnsi="Arial" w:cs="Arial"/>
        </w:rPr>
        <w:t>Elisabeta</w:t>
      </w:r>
      <w:proofErr w:type="spellEnd"/>
      <w:r w:rsidRPr="00EB28E8">
        <w:rPr>
          <w:rFonts w:ascii="Arial" w:hAnsi="Arial" w:cs="Arial"/>
        </w:rPr>
        <w:t xml:space="preserve"> Klein</w:t>
      </w:r>
    </w:p>
    <w:p w:rsidR="00B450E9" w:rsidRPr="00EB28E8" w:rsidRDefault="00B450E9" w:rsidP="00B450E9">
      <w:pPr>
        <w:jc w:val="both"/>
        <w:rPr>
          <w:rFonts w:ascii="Arial" w:hAnsi="Arial" w:cs="Arial"/>
        </w:rPr>
      </w:pPr>
      <w:r w:rsidRPr="00EB28E8">
        <w:rPr>
          <w:rFonts w:ascii="Arial" w:hAnsi="Arial" w:cs="Arial"/>
        </w:rPr>
        <w:t>Secretária Municipal da Administração</w:t>
      </w:r>
    </w:p>
    <w:p w:rsidR="00B450E9" w:rsidRPr="00EB28E8" w:rsidRDefault="00B450E9" w:rsidP="00B450E9">
      <w:pPr>
        <w:ind w:left="3686" w:firstLine="708"/>
        <w:jc w:val="both"/>
        <w:rPr>
          <w:rFonts w:ascii="Arial" w:hAnsi="Arial" w:cs="Arial"/>
          <w:b/>
        </w:rPr>
      </w:pPr>
    </w:p>
    <w:p w:rsidR="007D3C42" w:rsidRPr="00EB28E8" w:rsidRDefault="007D3C42">
      <w:pPr>
        <w:rPr>
          <w:rFonts w:ascii="Arial" w:hAnsi="Arial" w:cs="Arial"/>
        </w:rPr>
      </w:pPr>
    </w:p>
    <w:sectPr w:rsidR="007D3C42" w:rsidRPr="00EB28E8" w:rsidSect="00EB28E8">
      <w:pgSz w:w="11906" w:h="16838"/>
      <w:pgMar w:top="255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99"/>
    <w:rsid w:val="000F52E0"/>
    <w:rsid w:val="00340536"/>
    <w:rsid w:val="007D3C42"/>
    <w:rsid w:val="00A06899"/>
    <w:rsid w:val="00B450E9"/>
    <w:rsid w:val="00EB28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89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B450E9"/>
    <w:pPr>
      <w:ind w:left="3686" w:firstLine="562"/>
      <w:jc w:val="both"/>
    </w:pPr>
    <w:rPr>
      <w:rFonts w:ascii="Arial" w:hAnsi="Arial"/>
      <w:szCs w:val="20"/>
    </w:rPr>
  </w:style>
  <w:style w:type="character" w:customStyle="1" w:styleId="RecuodecorpodetextoChar">
    <w:name w:val="Recuo de corpo de texto Char"/>
    <w:basedOn w:val="Fontepargpadro"/>
    <w:link w:val="Recuodecorpodetexto"/>
    <w:rsid w:val="00B450E9"/>
    <w:rPr>
      <w:rFonts w:ascii="Arial" w:eastAsia="Times New Roman" w:hAnsi="Arial"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89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B450E9"/>
    <w:pPr>
      <w:ind w:left="3686" w:firstLine="562"/>
      <w:jc w:val="both"/>
    </w:pPr>
    <w:rPr>
      <w:rFonts w:ascii="Arial" w:hAnsi="Arial"/>
      <w:szCs w:val="20"/>
    </w:rPr>
  </w:style>
  <w:style w:type="character" w:customStyle="1" w:styleId="RecuodecorpodetextoChar">
    <w:name w:val="Recuo de corpo de texto Char"/>
    <w:basedOn w:val="Fontepargpadro"/>
    <w:link w:val="Recuodecorpodetexto"/>
    <w:rsid w:val="00B450E9"/>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343</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2</cp:revision>
  <cp:lastPrinted>2016-12-08T10:32:00Z</cp:lastPrinted>
  <dcterms:created xsi:type="dcterms:W3CDTF">2016-12-08T09:42:00Z</dcterms:created>
  <dcterms:modified xsi:type="dcterms:W3CDTF">2016-12-08T10:34:00Z</dcterms:modified>
</cp:coreProperties>
</file>