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12" w:rsidRDefault="00BC0412" w:rsidP="00713468">
      <w:pPr>
        <w:rPr>
          <w:b/>
        </w:rPr>
      </w:pPr>
    </w:p>
    <w:p w:rsidR="00BC0412" w:rsidRDefault="00BC0412" w:rsidP="00BC0412">
      <w:pPr>
        <w:jc w:val="center"/>
      </w:pPr>
      <w:r w:rsidRPr="00181333">
        <w:rPr>
          <w:b/>
        </w:rPr>
        <w:t>LEI Nº</w:t>
      </w:r>
      <w:r>
        <w:rPr>
          <w:b/>
        </w:rPr>
        <w:t xml:space="preserve"> 3267, DE 03 DE AGOSTO DE 2016.</w:t>
      </w:r>
    </w:p>
    <w:p w:rsidR="00BC0412" w:rsidRDefault="00BC0412" w:rsidP="00BC0412"/>
    <w:p w:rsidR="00BC0412" w:rsidRDefault="00BC0412" w:rsidP="00BC0412"/>
    <w:p w:rsidR="00BC0412" w:rsidRDefault="00BC0412" w:rsidP="00BC0412">
      <w:pPr>
        <w:ind w:left="3540" w:firstLine="708"/>
        <w:jc w:val="both"/>
        <w:rPr>
          <w:b/>
        </w:rPr>
      </w:pPr>
      <w:r>
        <w:rPr>
          <w:b/>
        </w:rPr>
        <w:t>Autoriza a Inclusão de Meta n</w:t>
      </w:r>
      <w:r w:rsidRPr="004A1947">
        <w:rPr>
          <w:b/>
        </w:rPr>
        <w:t>a L</w:t>
      </w:r>
      <w:r>
        <w:rPr>
          <w:b/>
        </w:rPr>
        <w:t>DO</w:t>
      </w:r>
      <w:r w:rsidRPr="004A1947">
        <w:rPr>
          <w:b/>
        </w:rPr>
        <w:t xml:space="preserve">/2016 e a </w:t>
      </w:r>
      <w:r>
        <w:rPr>
          <w:b/>
        </w:rPr>
        <w:t>abertura d</w:t>
      </w:r>
      <w:r w:rsidRPr="004A1947">
        <w:rPr>
          <w:b/>
        </w:rPr>
        <w:t xml:space="preserve">e Crédito Especial </w:t>
      </w:r>
      <w:r>
        <w:rPr>
          <w:b/>
        </w:rPr>
        <w:t>n</w:t>
      </w:r>
      <w:r w:rsidRPr="004A1947">
        <w:rPr>
          <w:b/>
        </w:rPr>
        <w:t>a LO</w:t>
      </w:r>
      <w:r>
        <w:rPr>
          <w:b/>
        </w:rPr>
        <w:t>A</w:t>
      </w:r>
      <w:r w:rsidRPr="004A1947">
        <w:rPr>
          <w:b/>
        </w:rPr>
        <w:t xml:space="preserve">/2016 </w:t>
      </w:r>
      <w:r>
        <w:rPr>
          <w:b/>
        </w:rPr>
        <w:t>n</w:t>
      </w:r>
      <w:r w:rsidRPr="004A1947">
        <w:rPr>
          <w:b/>
        </w:rPr>
        <w:t xml:space="preserve">o </w:t>
      </w:r>
      <w:r>
        <w:rPr>
          <w:b/>
        </w:rPr>
        <w:t>v</w:t>
      </w:r>
      <w:r w:rsidRPr="004A1947">
        <w:rPr>
          <w:b/>
        </w:rPr>
        <w:t xml:space="preserve">alor </w:t>
      </w:r>
      <w:r>
        <w:rPr>
          <w:b/>
        </w:rPr>
        <w:t>d</w:t>
      </w:r>
      <w:r w:rsidRPr="004A1947">
        <w:rPr>
          <w:b/>
        </w:rPr>
        <w:t>e R$ 27.040,76</w:t>
      </w:r>
      <w:r>
        <w:rPr>
          <w:b/>
        </w:rPr>
        <w:t xml:space="preserve"> </w:t>
      </w:r>
      <w:r w:rsidRPr="004A1947">
        <w:rPr>
          <w:b/>
        </w:rPr>
        <w:t xml:space="preserve">(vinte </w:t>
      </w:r>
      <w:r>
        <w:rPr>
          <w:b/>
        </w:rPr>
        <w:t>e</w:t>
      </w:r>
      <w:r w:rsidRPr="004A1947">
        <w:rPr>
          <w:b/>
        </w:rPr>
        <w:t xml:space="preserve"> sete mil quarenta reais e setenta e seis centavos). </w:t>
      </w:r>
    </w:p>
    <w:p w:rsidR="00BC0412" w:rsidRDefault="00BC0412" w:rsidP="00BC0412">
      <w:pPr>
        <w:ind w:left="3540" w:firstLine="708"/>
        <w:jc w:val="both"/>
        <w:rPr>
          <w:b/>
        </w:rPr>
      </w:pPr>
    </w:p>
    <w:p w:rsidR="00BC0412" w:rsidRDefault="00BC0412" w:rsidP="00BC0412">
      <w:pPr>
        <w:ind w:left="3540" w:firstLine="708"/>
        <w:jc w:val="both"/>
        <w:rPr>
          <w:b/>
        </w:rPr>
      </w:pPr>
    </w:p>
    <w:p w:rsidR="00BC0412" w:rsidRDefault="00BC0412" w:rsidP="00BC0412">
      <w:pPr>
        <w:jc w:val="both"/>
        <w:rPr>
          <w:rFonts w:cs="Arial"/>
        </w:rPr>
      </w:pPr>
      <w:r w:rsidRPr="000445C3">
        <w:rPr>
          <w:rFonts w:cs="Arial"/>
        </w:rPr>
        <w:t xml:space="preserve">Carla Maria </w:t>
      </w:r>
      <w:proofErr w:type="spellStart"/>
      <w:r w:rsidRPr="000445C3">
        <w:rPr>
          <w:rFonts w:cs="Arial"/>
        </w:rPr>
        <w:t>Specht</w:t>
      </w:r>
      <w:proofErr w:type="spellEnd"/>
      <w:r w:rsidRPr="000445C3">
        <w:rPr>
          <w:rFonts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BC0412" w:rsidRPr="000445C3" w:rsidRDefault="00BC0412" w:rsidP="00BC0412">
      <w:pPr>
        <w:jc w:val="both"/>
        <w:rPr>
          <w:rFonts w:cs="Arial"/>
        </w:rPr>
      </w:pPr>
    </w:p>
    <w:p w:rsidR="00BC0412" w:rsidRPr="000445C3" w:rsidRDefault="00BC0412" w:rsidP="00BC0412">
      <w:pPr>
        <w:jc w:val="both"/>
        <w:rPr>
          <w:rFonts w:cs="Arial"/>
        </w:rPr>
      </w:pPr>
    </w:p>
    <w:p w:rsidR="00BC0412" w:rsidRDefault="00BC0412" w:rsidP="00BC0412">
      <w:pPr>
        <w:jc w:val="center"/>
        <w:rPr>
          <w:rFonts w:cs="Arial"/>
        </w:rPr>
      </w:pPr>
      <w:r w:rsidRPr="000445C3">
        <w:rPr>
          <w:rFonts w:cs="Arial"/>
        </w:rPr>
        <w:t>LEI</w:t>
      </w:r>
    </w:p>
    <w:p w:rsidR="00BC0412" w:rsidRPr="000445C3" w:rsidRDefault="00BC0412" w:rsidP="00BC0412">
      <w:pPr>
        <w:jc w:val="center"/>
        <w:rPr>
          <w:rFonts w:cs="Arial"/>
        </w:rPr>
      </w:pPr>
    </w:p>
    <w:p w:rsidR="00BC0412" w:rsidRPr="000445C3" w:rsidRDefault="00BC0412" w:rsidP="00BC0412">
      <w:pPr>
        <w:jc w:val="both"/>
        <w:rPr>
          <w:rFonts w:cs="Arial"/>
        </w:rPr>
      </w:pPr>
    </w:p>
    <w:p w:rsidR="00BC0412" w:rsidRDefault="00BC0412" w:rsidP="00BC0412">
      <w:pPr>
        <w:jc w:val="both"/>
      </w:pPr>
      <w:r>
        <w:tab/>
      </w:r>
      <w:r w:rsidRPr="00D867BF">
        <w:rPr>
          <w:b/>
        </w:rPr>
        <w:t>Art. 1º -</w:t>
      </w:r>
      <w:r>
        <w:t xml:space="preserve"> Fica autorizada a inclusão de meta na Lei de Diretrizes Orçamentárias – LDO/2016 e a abertura de Crédito Especial, na Lei Orçamentária Anual – LOA/2016 -, no valor de </w:t>
      </w:r>
      <w:r w:rsidRPr="00D867BF">
        <w:rPr>
          <w:b/>
        </w:rPr>
        <w:t xml:space="preserve">R$ </w:t>
      </w:r>
      <w:r>
        <w:rPr>
          <w:b/>
        </w:rPr>
        <w:t>27.040,76 (vinte e sete mil quarenta reais e setenta e seis centavos)</w:t>
      </w:r>
      <w:r>
        <w:t>, com a seguinte classificação e codificação:</w:t>
      </w:r>
    </w:p>
    <w:p w:rsidR="00BC0412" w:rsidRDefault="00BC0412" w:rsidP="00BC0412">
      <w:pPr>
        <w:jc w:val="both"/>
      </w:pPr>
    </w:p>
    <w:p w:rsidR="00BC0412" w:rsidRDefault="00BC0412" w:rsidP="00BC0412">
      <w:pPr>
        <w:ind w:firstLine="708"/>
        <w:jc w:val="both"/>
      </w:pPr>
      <w:proofErr w:type="gramStart"/>
      <w:r>
        <w:t>10.01 – Secretaria</w:t>
      </w:r>
      <w:proofErr w:type="gramEnd"/>
      <w:r>
        <w:t xml:space="preserve"> Municipal da Cultura, Turismo, Desporto e Lazer</w:t>
      </w:r>
    </w:p>
    <w:p w:rsidR="00BC0412" w:rsidRDefault="00BC0412" w:rsidP="00BC0412">
      <w:pPr>
        <w:jc w:val="both"/>
      </w:pPr>
      <w:r>
        <w:tab/>
        <w:t>27 – Desporto e Lazer</w:t>
      </w:r>
    </w:p>
    <w:p w:rsidR="00BC0412" w:rsidRDefault="00BC0412" w:rsidP="00BC0412">
      <w:pPr>
        <w:jc w:val="both"/>
      </w:pPr>
      <w:r>
        <w:tab/>
        <w:t>813 – Lazer</w:t>
      </w:r>
    </w:p>
    <w:p w:rsidR="00BC0412" w:rsidRDefault="00BC0412" w:rsidP="00BC0412">
      <w:pPr>
        <w:jc w:val="both"/>
      </w:pPr>
      <w:r>
        <w:tab/>
      </w:r>
      <w:proofErr w:type="gramStart"/>
      <w:r>
        <w:t>0104 – Lazer</w:t>
      </w:r>
      <w:proofErr w:type="gramEnd"/>
      <w:r>
        <w:t xml:space="preserve"> Comunitário</w:t>
      </w:r>
    </w:p>
    <w:p w:rsidR="00BC0412" w:rsidRDefault="00BC0412" w:rsidP="00BC0412">
      <w:pPr>
        <w:jc w:val="both"/>
      </w:pPr>
      <w:r>
        <w:tab/>
        <w:t>10.01.27.813.0104.</w:t>
      </w:r>
      <w:r w:rsidRPr="00882A8C">
        <w:t>1</w:t>
      </w:r>
      <w:r>
        <w:t>122 - Aquisição e Instalação dos Equipamentos da Academia ao Ar Livre</w:t>
      </w:r>
    </w:p>
    <w:p w:rsidR="00BC0412" w:rsidRDefault="00BC0412" w:rsidP="00BC0412">
      <w:pPr>
        <w:jc w:val="both"/>
      </w:pPr>
      <w:r>
        <w:tab/>
      </w:r>
      <w:r w:rsidRPr="004549D3">
        <w:rPr>
          <w:b/>
        </w:rPr>
        <w:t>I -</w:t>
      </w:r>
      <w:r>
        <w:t xml:space="preserve"> 4.4.90.52.00 – Equipamentos e Material Permanente – com recursos da Secretaria do Turismo, Esporte e Lazer do RS – recurso 1037  </w:t>
      </w:r>
      <w:r w:rsidR="00875870">
        <w:t xml:space="preserve">   </w:t>
      </w:r>
      <w:r>
        <w:t xml:space="preserve">R$ </w:t>
      </w:r>
      <w:proofErr w:type="gramStart"/>
      <w:r>
        <w:t>20.000,00</w:t>
      </w:r>
      <w:proofErr w:type="gramEnd"/>
    </w:p>
    <w:p w:rsidR="00BC0412" w:rsidRDefault="00BC0412" w:rsidP="00BC0412">
      <w:pPr>
        <w:jc w:val="both"/>
      </w:pPr>
      <w:r>
        <w:tab/>
      </w:r>
      <w:r w:rsidRPr="004148F2">
        <w:rPr>
          <w:b/>
        </w:rPr>
        <w:t>II</w:t>
      </w:r>
      <w:r>
        <w:rPr>
          <w:b/>
        </w:rPr>
        <w:t xml:space="preserve"> – </w:t>
      </w:r>
      <w:r>
        <w:t>4.4.90.52.00 – Equipamentos e Material Permanente – com recursos próprios                                                                                           R$</w:t>
      </w:r>
      <w:proofErr w:type="gramStart"/>
      <w:r>
        <w:t xml:space="preserve">  </w:t>
      </w:r>
      <w:proofErr w:type="gramEnd"/>
      <w:r>
        <w:t>7.040,76</w:t>
      </w:r>
    </w:p>
    <w:p w:rsidR="00BC0412" w:rsidRPr="001A755F" w:rsidRDefault="00BC0412" w:rsidP="00BC0412">
      <w:pPr>
        <w:jc w:val="both"/>
        <w:rPr>
          <w:b/>
        </w:rPr>
      </w:pPr>
      <w:r>
        <w:tab/>
      </w:r>
      <w:r w:rsidRPr="001A755F">
        <w:rPr>
          <w:b/>
        </w:rPr>
        <w:t xml:space="preserve">Total </w:t>
      </w:r>
      <w:r w:rsidRPr="001A755F">
        <w:rPr>
          <w:b/>
        </w:rPr>
        <w:tab/>
      </w:r>
      <w:r w:rsidRPr="001A755F">
        <w:rPr>
          <w:b/>
        </w:rPr>
        <w:tab/>
      </w:r>
      <w:r w:rsidRPr="001A755F">
        <w:rPr>
          <w:b/>
        </w:rPr>
        <w:tab/>
      </w:r>
      <w:r w:rsidRPr="001A755F">
        <w:rPr>
          <w:b/>
        </w:rPr>
        <w:tab/>
      </w:r>
      <w:r w:rsidRPr="001A755F">
        <w:rPr>
          <w:b/>
        </w:rPr>
        <w:tab/>
      </w:r>
      <w:r w:rsidRPr="001A755F">
        <w:rPr>
          <w:b/>
        </w:rPr>
        <w:tab/>
      </w:r>
      <w:r w:rsidRPr="001A755F">
        <w:rPr>
          <w:b/>
        </w:rPr>
        <w:tab/>
        <w:t xml:space="preserve">          </w:t>
      </w:r>
      <w:r w:rsidR="00682D99">
        <w:rPr>
          <w:b/>
        </w:rPr>
        <w:t xml:space="preserve">       </w:t>
      </w:r>
      <w:r>
        <w:rPr>
          <w:b/>
        </w:rPr>
        <w:t xml:space="preserve">  </w:t>
      </w:r>
      <w:r w:rsidRPr="001A755F">
        <w:rPr>
          <w:b/>
        </w:rPr>
        <w:t xml:space="preserve">R$ </w:t>
      </w:r>
      <w:r>
        <w:rPr>
          <w:b/>
        </w:rPr>
        <w:t>27.040,76</w:t>
      </w:r>
    </w:p>
    <w:p w:rsidR="00BC0412" w:rsidRPr="006D377F" w:rsidRDefault="00BC0412" w:rsidP="00BC0412">
      <w:pPr>
        <w:jc w:val="both"/>
        <w:rPr>
          <w:b/>
        </w:rPr>
      </w:pPr>
    </w:p>
    <w:p w:rsidR="00BC0412" w:rsidRDefault="00BC0412" w:rsidP="00BC0412">
      <w:pPr>
        <w:jc w:val="both"/>
      </w:pPr>
      <w:r>
        <w:tab/>
      </w:r>
      <w:r w:rsidRPr="00D867BF">
        <w:rPr>
          <w:b/>
        </w:rPr>
        <w:t>Art. 2º -</w:t>
      </w:r>
      <w:r>
        <w:t xml:space="preserve"> Servirão de recursos para a cobertura do Crédito aberto pelo artigo anterior:</w:t>
      </w:r>
    </w:p>
    <w:p w:rsidR="00BC0412" w:rsidRDefault="00BC0412" w:rsidP="00BC0412">
      <w:pPr>
        <w:jc w:val="both"/>
      </w:pPr>
    </w:p>
    <w:p w:rsidR="00BC0412" w:rsidRDefault="00BC0412" w:rsidP="00BC0412">
      <w:pPr>
        <w:ind w:firstLine="708"/>
        <w:jc w:val="both"/>
      </w:pPr>
      <w:r w:rsidRPr="004148F2">
        <w:rPr>
          <w:b/>
        </w:rPr>
        <w:t>I –</w:t>
      </w:r>
      <w:r>
        <w:t xml:space="preserve"> a transferência de recursos da Secretaria do Turismo, Esporte e Lazer do RS </w:t>
      </w:r>
      <w:r>
        <w:rPr>
          <w:rFonts w:cs="Arial"/>
          <w:bCs/>
          <w:shd w:val="clear" w:color="auto" w:fill="FFFFFF"/>
          <w:lang w:eastAsia="en-US"/>
        </w:rPr>
        <w:t>– recurso 1037</w:t>
      </w:r>
      <w:r>
        <w:rPr>
          <w:rFonts w:cs="Arial"/>
          <w:bCs/>
          <w:shd w:val="clear" w:color="auto" w:fill="FFFFFF"/>
          <w:lang w:eastAsia="en-US"/>
        </w:rPr>
        <w:tab/>
      </w:r>
      <w:r>
        <w:rPr>
          <w:rFonts w:cs="Arial"/>
          <w:bCs/>
          <w:shd w:val="clear" w:color="auto" w:fill="FFFFFF"/>
          <w:lang w:eastAsia="en-US"/>
        </w:rPr>
        <w:tab/>
      </w:r>
      <w:r>
        <w:rPr>
          <w:rFonts w:cs="Arial"/>
          <w:bCs/>
          <w:shd w:val="clear" w:color="auto" w:fill="FFFFFF"/>
          <w:lang w:eastAsia="en-US"/>
        </w:rPr>
        <w:tab/>
      </w:r>
      <w:r>
        <w:rPr>
          <w:rFonts w:cs="Arial"/>
          <w:bCs/>
          <w:shd w:val="clear" w:color="auto" w:fill="FFFFFF"/>
          <w:lang w:eastAsia="en-US"/>
        </w:rPr>
        <w:tab/>
      </w:r>
      <w:r>
        <w:rPr>
          <w:rFonts w:cs="Arial"/>
          <w:bCs/>
          <w:shd w:val="clear" w:color="auto" w:fill="FFFFFF"/>
          <w:lang w:eastAsia="en-US"/>
        </w:rPr>
        <w:tab/>
        <w:t xml:space="preserve">   </w:t>
      </w:r>
      <w:r w:rsidR="00875870">
        <w:rPr>
          <w:rFonts w:cs="Arial"/>
          <w:bCs/>
          <w:shd w:val="clear" w:color="auto" w:fill="FFFFFF"/>
          <w:lang w:eastAsia="en-US"/>
        </w:rPr>
        <w:t xml:space="preserve">         </w:t>
      </w:r>
      <w:r>
        <w:rPr>
          <w:rFonts w:cs="Arial"/>
          <w:bCs/>
          <w:shd w:val="clear" w:color="auto" w:fill="FFFFFF"/>
          <w:lang w:eastAsia="en-US"/>
        </w:rPr>
        <w:t xml:space="preserve">      </w:t>
      </w:r>
      <w:r w:rsidR="00682D99">
        <w:rPr>
          <w:rFonts w:cs="Arial"/>
          <w:bCs/>
          <w:shd w:val="clear" w:color="auto" w:fill="FFFFFF"/>
          <w:lang w:eastAsia="en-US"/>
        </w:rPr>
        <w:t xml:space="preserve"> </w:t>
      </w:r>
      <w:bookmarkStart w:id="0" w:name="_GoBack"/>
      <w:bookmarkEnd w:id="0"/>
      <w:r>
        <w:rPr>
          <w:rFonts w:cs="Arial"/>
          <w:bCs/>
          <w:shd w:val="clear" w:color="auto" w:fill="FFFFFF"/>
          <w:lang w:eastAsia="en-US"/>
        </w:rPr>
        <w:t xml:space="preserve"> R$ </w:t>
      </w:r>
      <w:proofErr w:type="gramStart"/>
      <w:r>
        <w:rPr>
          <w:rFonts w:cs="Arial"/>
          <w:bCs/>
          <w:shd w:val="clear" w:color="auto" w:fill="FFFFFF"/>
          <w:lang w:eastAsia="en-US"/>
        </w:rPr>
        <w:t>20.000,00</w:t>
      </w:r>
      <w:proofErr w:type="gramEnd"/>
      <w:r>
        <w:t xml:space="preserve">                    </w:t>
      </w:r>
    </w:p>
    <w:p w:rsidR="00BC0412" w:rsidRPr="00882A8C" w:rsidRDefault="00BC0412" w:rsidP="00BC0412">
      <w:pPr>
        <w:ind w:firstLine="708"/>
        <w:jc w:val="both"/>
      </w:pPr>
      <w:r w:rsidRPr="00882A8C">
        <w:rPr>
          <w:b/>
        </w:rPr>
        <w:t xml:space="preserve">II – </w:t>
      </w:r>
      <w:r w:rsidRPr="00882A8C">
        <w:t>redução da seguinte dotação orçamentária:</w:t>
      </w:r>
    </w:p>
    <w:p w:rsidR="00BC0412" w:rsidRPr="004A1947" w:rsidRDefault="00BC0412" w:rsidP="00BC0412">
      <w:pPr>
        <w:jc w:val="both"/>
      </w:pPr>
      <w:r w:rsidRPr="004A1947">
        <w:tab/>
        <w:t>10.01.13.392.0054.2012 – Manutenção das Atividades Culturais</w:t>
      </w:r>
    </w:p>
    <w:p w:rsidR="00BC0412" w:rsidRPr="004A1947" w:rsidRDefault="00BC0412" w:rsidP="00BC0412">
      <w:pPr>
        <w:jc w:val="both"/>
      </w:pPr>
      <w:r w:rsidRPr="004A1947">
        <w:tab/>
        <w:t>3.1.90.11.00 – Vencimentos e Vantagens Fixas</w:t>
      </w:r>
      <w:r w:rsidRPr="004A1947">
        <w:tab/>
        <w:t xml:space="preserve">   </w:t>
      </w:r>
      <w:r w:rsidR="00682D99">
        <w:t xml:space="preserve">      </w:t>
      </w:r>
      <w:r>
        <w:t xml:space="preserve"> </w:t>
      </w:r>
      <w:r w:rsidRPr="004A1947">
        <w:t>R$</w:t>
      </w:r>
      <w:proofErr w:type="gramStart"/>
      <w:r w:rsidRPr="004A1947">
        <w:t xml:space="preserve">  </w:t>
      </w:r>
      <w:proofErr w:type="gramEnd"/>
      <w:r w:rsidRPr="004A1947">
        <w:t>7.040,76</w:t>
      </w:r>
    </w:p>
    <w:p w:rsidR="00BC0412" w:rsidRDefault="00BC0412" w:rsidP="00BC0412">
      <w:pPr>
        <w:jc w:val="both"/>
        <w:rPr>
          <w:b/>
        </w:rPr>
      </w:pPr>
      <w:r>
        <w:tab/>
      </w:r>
      <w:r>
        <w:rPr>
          <w:b/>
        </w:rPr>
        <w:t>Total</w:t>
      </w:r>
      <w:r>
        <w:rPr>
          <w:b/>
        </w:rPr>
        <w:tab/>
      </w:r>
      <w:r>
        <w:rPr>
          <w:b/>
        </w:rPr>
        <w:tab/>
      </w:r>
      <w:r>
        <w:rPr>
          <w:b/>
        </w:rPr>
        <w:tab/>
      </w:r>
      <w:r>
        <w:rPr>
          <w:b/>
        </w:rPr>
        <w:tab/>
      </w:r>
      <w:r>
        <w:rPr>
          <w:b/>
        </w:rPr>
        <w:tab/>
      </w:r>
      <w:r>
        <w:rPr>
          <w:b/>
        </w:rPr>
        <w:tab/>
      </w:r>
      <w:r>
        <w:rPr>
          <w:b/>
        </w:rPr>
        <w:tab/>
        <w:t xml:space="preserve">                    R$ 27.040,76</w:t>
      </w:r>
    </w:p>
    <w:p w:rsidR="00BC0412" w:rsidRPr="009A5C49" w:rsidRDefault="00BC0412" w:rsidP="00BC0412">
      <w:pPr>
        <w:jc w:val="both"/>
        <w:rPr>
          <w:b/>
        </w:rPr>
      </w:pPr>
    </w:p>
    <w:p w:rsidR="00BC0412" w:rsidRDefault="00BC0412" w:rsidP="00BC0412">
      <w:pPr>
        <w:jc w:val="both"/>
        <w:rPr>
          <w:b/>
        </w:rPr>
      </w:pPr>
      <w:r>
        <w:rPr>
          <w:rFonts w:ascii="Tahoma" w:hAnsi="Tahoma" w:cs="Tahoma"/>
          <w:sz w:val="20"/>
          <w:szCs w:val="20"/>
        </w:rPr>
        <w:t> </w:t>
      </w:r>
    </w:p>
    <w:p w:rsidR="00BC0412" w:rsidRDefault="00BC0412" w:rsidP="00BC0412">
      <w:pPr>
        <w:jc w:val="both"/>
      </w:pPr>
      <w:r>
        <w:rPr>
          <w:b/>
        </w:rPr>
        <w:tab/>
      </w:r>
      <w:r w:rsidRPr="00956037">
        <w:rPr>
          <w:b/>
        </w:rPr>
        <w:t>Art. 3º -</w:t>
      </w:r>
      <w:r>
        <w:t xml:space="preserve"> Esta lei entra em vigor na data de sua publicação.</w:t>
      </w:r>
    </w:p>
    <w:p w:rsidR="00BC0412" w:rsidRDefault="00BC0412" w:rsidP="00BC0412">
      <w:pPr>
        <w:jc w:val="both"/>
      </w:pPr>
    </w:p>
    <w:p w:rsidR="00BC0412" w:rsidRDefault="00BC0412" w:rsidP="00BC0412">
      <w:pPr>
        <w:jc w:val="both"/>
      </w:pPr>
    </w:p>
    <w:p w:rsidR="00BC0412" w:rsidRPr="004A1947" w:rsidRDefault="00BC0412" w:rsidP="00BC0412">
      <w:pPr>
        <w:jc w:val="center"/>
        <w:rPr>
          <w:b/>
        </w:rPr>
      </w:pPr>
      <w:r w:rsidRPr="004A1947">
        <w:rPr>
          <w:b/>
        </w:rPr>
        <w:t xml:space="preserve">Gabinete da Prefeita Municipal de Salvador do Sul, </w:t>
      </w:r>
      <w:r>
        <w:rPr>
          <w:b/>
        </w:rPr>
        <w:t>03 de agosto</w:t>
      </w:r>
      <w:r w:rsidRPr="004A1947">
        <w:rPr>
          <w:b/>
        </w:rPr>
        <w:t xml:space="preserve"> de 2016.</w:t>
      </w:r>
    </w:p>
    <w:p w:rsidR="00BC0412" w:rsidRDefault="00BC0412" w:rsidP="00BC0412"/>
    <w:p w:rsidR="00BC0412" w:rsidRDefault="00BC0412" w:rsidP="00BC0412">
      <w:pPr>
        <w:jc w:val="center"/>
      </w:pPr>
    </w:p>
    <w:p w:rsidR="00BC0412" w:rsidRDefault="00BC0412" w:rsidP="00BC0412">
      <w:pPr>
        <w:jc w:val="center"/>
      </w:pPr>
    </w:p>
    <w:p w:rsidR="00BC0412" w:rsidRDefault="00BC0412" w:rsidP="00BC0412">
      <w:pPr>
        <w:jc w:val="center"/>
      </w:pPr>
      <w:r>
        <w:t>CARLA MARIA SPECHT</w:t>
      </w:r>
    </w:p>
    <w:p w:rsidR="00BC0412" w:rsidRDefault="00BC0412" w:rsidP="00BC0412">
      <w:pPr>
        <w:jc w:val="center"/>
      </w:pPr>
      <w:r>
        <w:t>Prefeita Municipal</w:t>
      </w:r>
    </w:p>
    <w:p w:rsidR="00BC0412" w:rsidRDefault="00BC0412" w:rsidP="00BC0412">
      <w:pPr>
        <w:jc w:val="both"/>
        <w:rPr>
          <w:rFonts w:cs="Arial"/>
        </w:rPr>
      </w:pPr>
    </w:p>
    <w:p w:rsidR="00BC0412" w:rsidRDefault="00BC0412" w:rsidP="00BC0412">
      <w:pPr>
        <w:jc w:val="both"/>
        <w:rPr>
          <w:rFonts w:cs="Arial"/>
        </w:rPr>
      </w:pPr>
    </w:p>
    <w:p w:rsidR="00BC0412" w:rsidRDefault="00BC0412" w:rsidP="00BC0412">
      <w:pPr>
        <w:jc w:val="both"/>
        <w:rPr>
          <w:rFonts w:cs="Arial"/>
        </w:rPr>
      </w:pPr>
    </w:p>
    <w:p w:rsidR="00BC0412" w:rsidRDefault="00BC0412" w:rsidP="00BC0412">
      <w:pPr>
        <w:jc w:val="both"/>
        <w:rPr>
          <w:rFonts w:cs="Arial"/>
        </w:rPr>
      </w:pPr>
    </w:p>
    <w:p w:rsidR="00BC0412" w:rsidRDefault="00BC0412" w:rsidP="00BC0412">
      <w:pPr>
        <w:jc w:val="both"/>
        <w:rPr>
          <w:rFonts w:cs="Arial"/>
        </w:rPr>
      </w:pPr>
    </w:p>
    <w:p w:rsidR="00BC0412" w:rsidRPr="00ED7FF3" w:rsidRDefault="00BC0412" w:rsidP="00BC0412">
      <w:pPr>
        <w:jc w:val="both"/>
        <w:rPr>
          <w:rFonts w:cs="Arial"/>
        </w:rPr>
      </w:pPr>
      <w:r w:rsidRPr="00ED7FF3">
        <w:rPr>
          <w:rFonts w:cs="Arial"/>
        </w:rPr>
        <w:t>Registre-se e publique-se:</w:t>
      </w:r>
    </w:p>
    <w:p w:rsidR="00BC0412" w:rsidRPr="00ED7FF3" w:rsidRDefault="00BC0412" w:rsidP="00BC0412">
      <w:pPr>
        <w:jc w:val="both"/>
        <w:rPr>
          <w:rFonts w:cs="Arial"/>
        </w:rPr>
      </w:pPr>
    </w:p>
    <w:p w:rsidR="00BC0412" w:rsidRPr="00ED7FF3" w:rsidRDefault="00BC0412" w:rsidP="00BC0412">
      <w:pPr>
        <w:jc w:val="both"/>
        <w:rPr>
          <w:rFonts w:cs="Arial"/>
        </w:rPr>
      </w:pPr>
      <w:proofErr w:type="spellStart"/>
      <w:r w:rsidRPr="00ED7FF3">
        <w:rPr>
          <w:rFonts w:cs="Arial"/>
        </w:rPr>
        <w:t>Clarina</w:t>
      </w:r>
      <w:proofErr w:type="spellEnd"/>
      <w:r w:rsidRPr="00ED7FF3">
        <w:rPr>
          <w:rFonts w:cs="Arial"/>
        </w:rPr>
        <w:t xml:space="preserve"> </w:t>
      </w:r>
      <w:proofErr w:type="spellStart"/>
      <w:r>
        <w:rPr>
          <w:rFonts w:cs="Arial"/>
        </w:rPr>
        <w:t>Elis</w:t>
      </w:r>
      <w:r w:rsidRPr="00ED7FF3">
        <w:rPr>
          <w:rFonts w:cs="Arial"/>
        </w:rPr>
        <w:t>abeta</w:t>
      </w:r>
      <w:proofErr w:type="spellEnd"/>
      <w:r w:rsidRPr="00ED7FF3">
        <w:rPr>
          <w:rFonts w:cs="Arial"/>
        </w:rPr>
        <w:t xml:space="preserve"> Klein</w:t>
      </w:r>
    </w:p>
    <w:p w:rsidR="00BC0412" w:rsidRPr="00ED7FF3" w:rsidRDefault="00682D99" w:rsidP="00BC0412">
      <w:pPr>
        <w:jc w:val="both"/>
        <w:rPr>
          <w:rFonts w:cs="Arial"/>
        </w:rPr>
      </w:pPr>
      <w:r>
        <w:rPr>
          <w:rFonts w:cs="Arial"/>
        </w:rPr>
        <w:t>Secretá</w:t>
      </w:r>
      <w:r w:rsidR="00BC0412" w:rsidRPr="00ED7FF3">
        <w:rPr>
          <w:rFonts w:cs="Arial"/>
        </w:rPr>
        <w:t>ria Municipal da Administração</w:t>
      </w:r>
      <w:r w:rsidR="00713468">
        <w:rPr>
          <w:rFonts w:cs="Arial"/>
        </w:rPr>
        <w:t xml:space="preserve"> e Planejamento</w:t>
      </w:r>
    </w:p>
    <w:p w:rsidR="00447AB1" w:rsidRDefault="00447AB1" w:rsidP="00BC0412"/>
    <w:sectPr w:rsidR="00447AB1"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12"/>
    <w:rsid w:val="00447AB1"/>
    <w:rsid w:val="00682D99"/>
    <w:rsid w:val="00713468"/>
    <w:rsid w:val="00875870"/>
    <w:rsid w:val="00BC0412"/>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12"/>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12"/>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18</TotalTime>
  <Pages>2</Pages>
  <Words>337</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4</cp:revision>
  <cp:lastPrinted>2016-08-04T18:49:00Z</cp:lastPrinted>
  <dcterms:created xsi:type="dcterms:W3CDTF">2016-08-04T17:04:00Z</dcterms:created>
  <dcterms:modified xsi:type="dcterms:W3CDTF">2016-08-04T18:50:00Z</dcterms:modified>
</cp:coreProperties>
</file>