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982" w:rsidRPr="00B17982" w:rsidRDefault="00B17982" w:rsidP="00B17982">
      <w:pPr>
        <w:ind w:left="708"/>
        <w:jc w:val="center"/>
        <w:rPr>
          <w:rFonts w:ascii="Arial" w:eastAsia="Times New Roman" w:hAnsi="Arial" w:cs="Arial"/>
          <w:b/>
          <w:sz w:val="24"/>
          <w:szCs w:val="24"/>
          <w:lang w:eastAsia="pt-BR"/>
        </w:rPr>
      </w:pPr>
      <w:r w:rsidRPr="00B17982">
        <w:rPr>
          <w:rFonts w:ascii="Arial" w:eastAsia="Times New Roman" w:hAnsi="Arial" w:cs="Arial"/>
          <w:b/>
          <w:sz w:val="24"/>
          <w:szCs w:val="24"/>
          <w:lang w:eastAsia="pt-BR"/>
        </w:rPr>
        <w:t xml:space="preserve">LEI Nº 3269, DE 03 DE AGOSTO DE </w:t>
      </w:r>
      <w:proofErr w:type="gramStart"/>
      <w:r w:rsidRPr="00B17982">
        <w:rPr>
          <w:rFonts w:ascii="Arial" w:eastAsia="Times New Roman" w:hAnsi="Arial" w:cs="Arial"/>
          <w:b/>
          <w:sz w:val="24"/>
          <w:szCs w:val="24"/>
          <w:lang w:eastAsia="pt-BR"/>
        </w:rPr>
        <w:t>2016</w:t>
      </w:r>
      <w:proofErr w:type="gramEnd"/>
    </w:p>
    <w:p w:rsidR="00B17982" w:rsidRPr="00B17982" w:rsidRDefault="00B17982" w:rsidP="00B17982">
      <w:pPr>
        <w:spacing w:line="240" w:lineRule="auto"/>
        <w:ind w:left="2832" w:firstLine="708"/>
        <w:rPr>
          <w:rFonts w:ascii="Arial" w:eastAsia="Times New Roman" w:hAnsi="Arial" w:cs="Arial"/>
          <w:sz w:val="24"/>
          <w:szCs w:val="24"/>
          <w:lang w:eastAsia="pt-BR"/>
        </w:rPr>
      </w:pPr>
    </w:p>
    <w:p w:rsidR="00B17982" w:rsidRPr="00B17982" w:rsidRDefault="00B17982" w:rsidP="00B17982">
      <w:pPr>
        <w:spacing w:line="240" w:lineRule="auto"/>
        <w:ind w:left="2832" w:firstLine="708"/>
        <w:rPr>
          <w:rFonts w:ascii="Arial" w:eastAsia="Times New Roman" w:hAnsi="Arial" w:cs="Arial"/>
          <w:sz w:val="24"/>
          <w:szCs w:val="24"/>
          <w:lang w:eastAsia="pt-BR"/>
        </w:rPr>
      </w:pPr>
      <w:r w:rsidRPr="00B17982">
        <w:rPr>
          <w:rFonts w:ascii="Arial" w:eastAsia="Times New Roman" w:hAnsi="Arial" w:cs="Arial"/>
          <w:sz w:val="24"/>
          <w:szCs w:val="24"/>
          <w:lang w:eastAsia="pt-BR"/>
        </w:rPr>
        <w:t>Dispõe sobre a fixação dos subsídios do Prefeito e do Vice-prefeito Municipal para a Legislatura 2017/2020 e dá outras providências.</w:t>
      </w:r>
    </w:p>
    <w:p w:rsidR="00B17982" w:rsidRPr="00B17982" w:rsidRDefault="00B17982" w:rsidP="00B17982">
      <w:pPr>
        <w:spacing w:line="240" w:lineRule="auto"/>
        <w:ind w:left="2832" w:firstLine="708"/>
        <w:rPr>
          <w:rFonts w:ascii="Arial" w:eastAsia="Times New Roman" w:hAnsi="Arial" w:cs="Arial"/>
          <w:sz w:val="24"/>
          <w:szCs w:val="24"/>
          <w:lang w:eastAsia="pt-BR"/>
        </w:rPr>
      </w:pPr>
    </w:p>
    <w:p w:rsidR="00B17982" w:rsidRPr="00B17982" w:rsidRDefault="00B17982" w:rsidP="00B17982">
      <w:pPr>
        <w:spacing w:line="240" w:lineRule="auto"/>
        <w:ind w:left="2832" w:firstLine="708"/>
        <w:rPr>
          <w:rFonts w:ascii="Arial" w:eastAsia="Times New Roman" w:hAnsi="Arial" w:cs="Arial"/>
          <w:sz w:val="24"/>
          <w:szCs w:val="24"/>
          <w:lang w:eastAsia="pt-BR"/>
        </w:rPr>
      </w:pPr>
    </w:p>
    <w:p w:rsidR="00B17982" w:rsidRPr="00B17982" w:rsidRDefault="00B17982" w:rsidP="00B17982">
      <w:pPr>
        <w:spacing w:line="240" w:lineRule="auto"/>
        <w:rPr>
          <w:rFonts w:ascii="Arial" w:hAnsi="Arial" w:cs="Arial"/>
          <w:sz w:val="24"/>
          <w:szCs w:val="24"/>
        </w:rPr>
      </w:pPr>
      <w:r w:rsidRPr="00B17982">
        <w:rPr>
          <w:rFonts w:ascii="Arial" w:hAnsi="Arial" w:cs="Arial"/>
          <w:sz w:val="24"/>
          <w:szCs w:val="24"/>
        </w:rPr>
        <w:t xml:space="preserve">Carla Maria </w:t>
      </w:r>
      <w:proofErr w:type="spellStart"/>
      <w:r w:rsidRPr="00B17982">
        <w:rPr>
          <w:rFonts w:ascii="Arial" w:hAnsi="Arial" w:cs="Arial"/>
          <w:sz w:val="24"/>
          <w:szCs w:val="24"/>
        </w:rPr>
        <w:t>Specht</w:t>
      </w:r>
      <w:proofErr w:type="spellEnd"/>
      <w:r w:rsidRPr="00B17982">
        <w:rPr>
          <w:rFonts w:ascii="Arial" w:hAnsi="Arial" w:cs="Arial"/>
          <w:sz w:val="24"/>
          <w:szCs w:val="24"/>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B17982" w:rsidRPr="00B17982" w:rsidRDefault="00B17982" w:rsidP="00B17982">
      <w:pPr>
        <w:spacing w:line="240" w:lineRule="auto"/>
        <w:rPr>
          <w:rFonts w:ascii="Arial" w:hAnsi="Arial" w:cs="Arial"/>
          <w:sz w:val="24"/>
          <w:szCs w:val="24"/>
        </w:rPr>
      </w:pPr>
    </w:p>
    <w:p w:rsidR="00B17982" w:rsidRPr="00B17982" w:rsidRDefault="00B17982" w:rsidP="00B17982">
      <w:pPr>
        <w:spacing w:line="240" w:lineRule="auto"/>
        <w:jc w:val="center"/>
        <w:rPr>
          <w:rFonts w:ascii="Arial" w:hAnsi="Arial" w:cs="Arial"/>
          <w:sz w:val="24"/>
          <w:szCs w:val="24"/>
        </w:rPr>
      </w:pPr>
      <w:r w:rsidRPr="00B17982">
        <w:rPr>
          <w:rFonts w:ascii="Arial" w:hAnsi="Arial" w:cs="Arial"/>
          <w:sz w:val="24"/>
          <w:szCs w:val="24"/>
        </w:rPr>
        <w:t>LEI</w:t>
      </w:r>
    </w:p>
    <w:p w:rsidR="00B17982" w:rsidRPr="00B17982" w:rsidRDefault="00B17982" w:rsidP="00B17982">
      <w:pPr>
        <w:spacing w:line="240" w:lineRule="auto"/>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1°</w:t>
      </w:r>
      <w:r w:rsidRPr="00B17982">
        <w:rPr>
          <w:rFonts w:ascii="Arial" w:eastAsia="Times New Roman" w:hAnsi="Arial" w:cs="Arial"/>
          <w:sz w:val="24"/>
          <w:szCs w:val="24"/>
          <w:lang w:eastAsia="pt-BR"/>
        </w:rPr>
        <w:t xml:space="preserve"> - O Prefeito e o Vice-prefeito Municipal perceberão subsídios mensais nos termos desta Lei, a partir de 1° de janeiro de 2017 até 31 de dezembro de 2020.</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2°</w:t>
      </w:r>
      <w:r w:rsidRPr="00B17982">
        <w:rPr>
          <w:rFonts w:ascii="Arial" w:eastAsia="Times New Roman" w:hAnsi="Arial" w:cs="Arial"/>
          <w:sz w:val="24"/>
          <w:szCs w:val="24"/>
          <w:lang w:eastAsia="pt-BR"/>
        </w:rPr>
        <w:t xml:space="preserve"> - O subsídio do Prefeito é fixado no valor de R$ 10.370,19 (Dez mil trezentos e setenta reais com dezenove centavos) mensais.</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3°</w:t>
      </w:r>
      <w:r w:rsidRPr="00B17982">
        <w:rPr>
          <w:rFonts w:ascii="Arial" w:eastAsia="Times New Roman" w:hAnsi="Arial" w:cs="Arial"/>
          <w:sz w:val="24"/>
          <w:szCs w:val="24"/>
          <w:lang w:eastAsia="pt-BR"/>
        </w:rPr>
        <w:t xml:space="preserve"> - O subsídio do Vice-prefeito Municipal atenderá os seguintes critérios:</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I</w:t>
      </w:r>
      <w:r w:rsidRPr="00B17982">
        <w:rPr>
          <w:rFonts w:ascii="Arial" w:eastAsia="Times New Roman" w:hAnsi="Arial" w:cs="Arial"/>
          <w:sz w:val="24"/>
          <w:szCs w:val="24"/>
          <w:lang w:eastAsia="pt-BR"/>
        </w:rPr>
        <w:t xml:space="preserve"> – Caso assuma responsabilidades administrativas permanentes, inclusive correspondentes ao cargo de Secretário Municipal, seu subsídio corresponderá a 50% (cinquenta por cento) do subsídio fixado para o Prefeito:</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II</w:t>
      </w:r>
      <w:r w:rsidRPr="00B17982">
        <w:rPr>
          <w:rFonts w:ascii="Arial" w:eastAsia="Times New Roman" w:hAnsi="Arial" w:cs="Arial"/>
          <w:sz w:val="24"/>
          <w:szCs w:val="24"/>
          <w:lang w:eastAsia="pt-BR"/>
        </w:rPr>
        <w:t xml:space="preserve"> – Não exercendo atividade administrativa permanece junto à administração, seu subsídio corresponderá a 25% (vinte e cinco por cento) do subsídio fixado para o prefeito. </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4°</w:t>
      </w:r>
      <w:r w:rsidRPr="00B17982">
        <w:rPr>
          <w:rFonts w:ascii="Arial" w:eastAsia="Times New Roman" w:hAnsi="Arial" w:cs="Arial"/>
          <w:sz w:val="24"/>
          <w:szCs w:val="24"/>
          <w:lang w:eastAsia="pt-BR"/>
        </w:rPr>
        <w:t xml:space="preserve"> - Os subsídios de Prefeito e Vice-prefeito, de que trata o artigo 2° e 3° desta Lei, serão reajustados anualmente, por meio de Lei específica, na mesma data e no mesmo índice em que for procedida a revisão geral de remuneração dos servidores do Município, conforme inciso X, do artigo 37, da Constituição Federal.</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Parágrafo Único</w:t>
      </w:r>
      <w:r w:rsidRPr="00B17982">
        <w:rPr>
          <w:rFonts w:ascii="Arial" w:eastAsia="Times New Roman" w:hAnsi="Arial" w:cs="Arial"/>
          <w:sz w:val="24"/>
          <w:szCs w:val="24"/>
          <w:lang w:eastAsia="pt-BR"/>
        </w:rPr>
        <w:t xml:space="preserve"> – No primeiro ano de mandato, o índice revisional será proporcional ao número de meses transcorridos do início da legislatura até a sua concessão.</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5°</w:t>
      </w:r>
      <w:r w:rsidRPr="00B17982">
        <w:rPr>
          <w:rFonts w:ascii="Arial" w:eastAsia="Times New Roman" w:hAnsi="Arial" w:cs="Arial"/>
          <w:sz w:val="24"/>
          <w:szCs w:val="24"/>
          <w:lang w:eastAsia="pt-BR"/>
        </w:rPr>
        <w:t xml:space="preserve"> - Ao ensejo de gozo de férias anuais, o Prefeito Municipal perceberá o subsídio acrescido de 1/3 (um terço).</w:t>
      </w:r>
    </w:p>
    <w:p w:rsidR="00B17982" w:rsidRPr="00B17982" w:rsidRDefault="00B17982" w:rsidP="00B17982">
      <w:pPr>
        <w:spacing w:line="240" w:lineRule="auto"/>
        <w:ind w:firstLine="708"/>
        <w:rPr>
          <w:rFonts w:ascii="Arial" w:eastAsia="Times New Roman" w:hAnsi="Arial" w:cs="Arial"/>
          <w:sz w:val="24"/>
          <w:szCs w:val="24"/>
          <w:lang w:eastAsia="pt-BR"/>
        </w:rPr>
      </w:pPr>
      <w:bookmarkStart w:id="0" w:name="_GoBack"/>
      <w:bookmarkEnd w:id="0"/>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 1°</w:t>
      </w:r>
      <w:r w:rsidRPr="00B17982">
        <w:rPr>
          <w:rFonts w:ascii="Arial" w:eastAsia="Times New Roman" w:hAnsi="Arial" w:cs="Arial"/>
          <w:sz w:val="24"/>
          <w:szCs w:val="24"/>
          <w:lang w:eastAsia="pt-BR"/>
        </w:rPr>
        <w:t xml:space="preserve"> - O Vice-prefeito terá direito a mesma vantagem se tiver atividade permanente a Administração:</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 2°</w:t>
      </w:r>
      <w:r w:rsidRPr="00B17982">
        <w:rPr>
          <w:rFonts w:ascii="Arial" w:eastAsia="Times New Roman" w:hAnsi="Arial" w:cs="Arial"/>
          <w:sz w:val="24"/>
          <w:szCs w:val="24"/>
          <w:lang w:eastAsia="pt-BR"/>
        </w:rPr>
        <w:t xml:space="preserve"> - O gozo das férias correspondentes ao último ano do mandato</w:t>
      </w:r>
      <w:proofErr w:type="gramStart"/>
      <w:r w:rsidRPr="00B17982">
        <w:rPr>
          <w:rFonts w:ascii="Arial" w:eastAsia="Times New Roman" w:hAnsi="Arial" w:cs="Arial"/>
          <w:sz w:val="24"/>
          <w:szCs w:val="24"/>
          <w:lang w:eastAsia="pt-BR"/>
        </w:rPr>
        <w:t>, poderá</w:t>
      </w:r>
      <w:proofErr w:type="gramEnd"/>
      <w:r w:rsidRPr="00B17982">
        <w:rPr>
          <w:rFonts w:ascii="Arial" w:eastAsia="Times New Roman" w:hAnsi="Arial" w:cs="Arial"/>
          <w:sz w:val="24"/>
          <w:szCs w:val="24"/>
          <w:lang w:eastAsia="pt-BR"/>
        </w:rPr>
        <w:t xml:space="preserve"> ser antecipado para o segundo semestre daquele ano.</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6°</w:t>
      </w:r>
      <w:r w:rsidRPr="00B17982">
        <w:rPr>
          <w:rFonts w:ascii="Arial" w:eastAsia="Times New Roman" w:hAnsi="Arial" w:cs="Arial"/>
          <w:sz w:val="24"/>
          <w:szCs w:val="24"/>
          <w:lang w:eastAsia="pt-BR"/>
        </w:rPr>
        <w:t xml:space="preserve"> - Além do subsídio mensal, o Prefeito e o Vice-prefeito perceberão, em dezembro de cada ano, na mesma data em que for pago o décimo – terceiro salário aos servidores municipais, uma quantia igual aos respectivos subsídios vigentes naquele mês.</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Parágrafo Único</w:t>
      </w:r>
      <w:r w:rsidRPr="00B17982">
        <w:rPr>
          <w:rFonts w:ascii="Arial" w:eastAsia="Times New Roman" w:hAnsi="Arial" w:cs="Arial"/>
          <w:sz w:val="24"/>
          <w:szCs w:val="24"/>
          <w:lang w:eastAsia="pt-BR"/>
        </w:rPr>
        <w:t xml:space="preserve"> – Quando houver pagamento, a título de adiantamento do décimo – terceiro salário aos servidores, na forma da Lei Municipal, igual tratamento será dado ao Prefeito e Vice-prefeito.</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7°</w:t>
      </w:r>
      <w:r w:rsidRPr="00B17982">
        <w:rPr>
          <w:rFonts w:ascii="Arial" w:eastAsia="Times New Roman" w:hAnsi="Arial" w:cs="Arial"/>
          <w:sz w:val="24"/>
          <w:szCs w:val="24"/>
          <w:lang w:eastAsia="pt-BR"/>
        </w:rPr>
        <w:t xml:space="preserve"> - Em licença por motivo de saúde, o Prefeito perceberá igualmente seu subsídio, devendo o Poder Executivo, se necessário, fazer a complementação do benefício a que tiver direito.</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8°</w:t>
      </w:r>
      <w:r w:rsidRPr="00B17982">
        <w:rPr>
          <w:rFonts w:ascii="Arial" w:eastAsia="Times New Roman" w:hAnsi="Arial" w:cs="Arial"/>
          <w:sz w:val="24"/>
          <w:szCs w:val="24"/>
          <w:lang w:eastAsia="pt-BR"/>
        </w:rPr>
        <w:t xml:space="preserve"> - As despesas decorrentes desta Lei serão suportadas pelas dotações orçamentárias próprias. </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eastAsia="Times New Roman" w:hAnsi="Arial" w:cs="Arial"/>
          <w:sz w:val="24"/>
          <w:szCs w:val="24"/>
          <w:lang w:eastAsia="pt-BR"/>
        </w:rPr>
      </w:pPr>
      <w:r w:rsidRPr="00B17982">
        <w:rPr>
          <w:rFonts w:ascii="Arial" w:eastAsia="Times New Roman" w:hAnsi="Arial" w:cs="Arial"/>
          <w:b/>
          <w:sz w:val="24"/>
          <w:szCs w:val="24"/>
          <w:lang w:eastAsia="pt-BR"/>
        </w:rPr>
        <w:t>Art. 9°</w:t>
      </w:r>
      <w:r w:rsidRPr="00B17982">
        <w:rPr>
          <w:rFonts w:ascii="Arial" w:eastAsia="Times New Roman" w:hAnsi="Arial" w:cs="Arial"/>
          <w:sz w:val="24"/>
          <w:szCs w:val="24"/>
          <w:lang w:eastAsia="pt-BR"/>
        </w:rPr>
        <w:t xml:space="preserve"> - Esta Lei entra em vigor na data de sua publicação, gerando efeitos a partir de 1° de janeiro de 2017.</w:t>
      </w:r>
    </w:p>
    <w:p w:rsidR="00B17982" w:rsidRPr="00B17982" w:rsidRDefault="00B17982" w:rsidP="00B17982">
      <w:pPr>
        <w:spacing w:line="240" w:lineRule="auto"/>
        <w:ind w:firstLine="708"/>
        <w:rPr>
          <w:rFonts w:ascii="Arial" w:eastAsia="Times New Roman" w:hAnsi="Arial" w:cs="Arial"/>
          <w:sz w:val="24"/>
          <w:szCs w:val="24"/>
          <w:lang w:eastAsia="pt-BR"/>
        </w:rPr>
      </w:pPr>
    </w:p>
    <w:p w:rsidR="00B17982" w:rsidRPr="00B17982" w:rsidRDefault="00B17982" w:rsidP="00B17982">
      <w:pPr>
        <w:spacing w:line="240" w:lineRule="auto"/>
        <w:rPr>
          <w:rFonts w:ascii="Arial" w:eastAsia="Times New Roman" w:hAnsi="Arial" w:cs="Arial"/>
          <w:sz w:val="24"/>
          <w:szCs w:val="24"/>
          <w:lang w:eastAsia="pt-BR"/>
        </w:rPr>
      </w:pPr>
    </w:p>
    <w:p w:rsidR="00B17982" w:rsidRPr="00B17982" w:rsidRDefault="00B17982" w:rsidP="00B17982">
      <w:pPr>
        <w:spacing w:line="240" w:lineRule="auto"/>
        <w:ind w:firstLine="708"/>
        <w:rPr>
          <w:rFonts w:ascii="Arial" w:hAnsi="Arial" w:cs="Arial"/>
          <w:sz w:val="24"/>
          <w:szCs w:val="24"/>
        </w:rPr>
      </w:pPr>
      <w:r w:rsidRPr="00B17982">
        <w:rPr>
          <w:rFonts w:ascii="Arial" w:hAnsi="Arial" w:cs="Arial"/>
          <w:sz w:val="24"/>
          <w:szCs w:val="24"/>
        </w:rPr>
        <w:t>GABINETE DA PREFEITA MUNICIPAL DE SALVADOR DO SUL, 03 de agosto de 2016.</w:t>
      </w:r>
    </w:p>
    <w:p w:rsidR="00B17982" w:rsidRPr="00B17982" w:rsidRDefault="00B17982" w:rsidP="00B17982">
      <w:pPr>
        <w:spacing w:line="240" w:lineRule="auto"/>
        <w:rPr>
          <w:rFonts w:ascii="Arial" w:hAnsi="Arial" w:cs="Arial"/>
          <w:sz w:val="24"/>
          <w:szCs w:val="24"/>
        </w:rPr>
      </w:pPr>
    </w:p>
    <w:p w:rsidR="00B17982" w:rsidRPr="00B17982" w:rsidRDefault="00B17982" w:rsidP="00B17982">
      <w:pPr>
        <w:spacing w:line="240" w:lineRule="auto"/>
        <w:jc w:val="right"/>
        <w:rPr>
          <w:rFonts w:ascii="Arial" w:hAnsi="Arial" w:cs="Arial"/>
          <w:sz w:val="24"/>
          <w:szCs w:val="24"/>
        </w:rPr>
      </w:pPr>
      <w:r w:rsidRPr="00B17982">
        <w:rPr>
          <w:rFonts w:ascii="Arial" w:hAnsi="Arial" w:cs="Arial"/>
          <w:sz w:val="24"/>
          <w:szCs w:val="24"/>
        </w:rPr>
        <w:t>CARLA MARIA SPECHT</w:t>
      </w:r>
    </w:p>
    <w:p w:rsidR="00B17982" w:rsidRPr="00B17982" w:rsidRDefault="00B17982" w:rsidP="00B17982">
      <w:pPr>
        <w:spacing w:line="240" w:lineRule="auto"/>
        <w:jc w:val="right"/>
        <w:rPr>
          <w:rFonts w:ascii="Arial" w:hAnsi="Arial" w:cs="Arial"/>
          <w:sz w:val="24"/>
          <w:szCs w:val="24"/>
        </w:rPr>
      </w:pPr>
      <w:r w:rsidRPr="00B17982">
        <w:rPr>
          <w:rFonts w:ascii="Arial" w:hAnsi="Arial" w:cs="Arial"/>
          <w:sz w:val="24"/>
          <w:szCs w:val="24"/>
        </w:rPr>
        <w:t>Prefeita Municipal</w:t>
      </w:r>
    </w:p>
    <w:p w:rsidR="00B17982" w:rsidRPr="00B17982" w:rsidRDefault="00B17982" w:rsidP="00B17982">
      <w:pPr>
        <w:spacing w:line="276" w:lineRule="auto"/>
        <w:jc w:val="center"/>
        <w:rPr>
          <w:rFonts w:ascii="Arial" w:eastAsia="Times New Roman" w:hAnsi="Arial" w:cs="Arial"/>
          <w:sz w:val="24"/>
          <w:szCs w:val="24"/>
          <w:lang w:eastAsia="pt-BR"/>
        </w:rPr>
      </w:pPr>
    </w:p>
    <w:p w:rsidR="00B17982" w:rsidRPr="00B17982" w:rsidRDefault="00B17982" w:rsidP="00B17982">
      <w:pPr>
        <w:spacing w:line="276" w:lineRule="auto"/>
        <w:jc w:val="center"/>
        <w:rPr>
          <w:rFonts w:ascii="Arial" w:eastAsia="Times New Roman" w:hAnsi="Arial" w:cs="Arial"/>
          <w:sz w:val="24"/>
          <w:szCs w:val="24"/>
          <w:lang w:eastAsia="pt-BR"/>
        </w:rPr>
      </w:pPr>
    </w:p>
    <w:p w:rsidR="00B17982" w:rsidRPr="00B17982" w:rsidRDefault="00B17982" w:rsidP="00B17982">
      <w:pPr>
        <w:spacing w:line="276" w:lineRule="auto"/>
        <w:jc w:val="center"/>
        <w:rPr>
          <w:rFonts w:ascii="Arial" w:eastAsia="Times New Roman" w:hAnsi="Arial" w:cs="Arial"/>
          <w:sz w:val="24"/>
          <w:szCs w:val="24"/>
          <w:lang w:eastAsia="pt-BR"/>
        </w:rPr>
      </w:pPr>
    </w:p>
    <w:p w:rsidR="00F220AD" w:rsidRDefault="00F220AD" w:rsidP="00F220AD">
      <w:pPr>
        <w:spacing w:line="240" w:lineRule="auto"/>
        <w:rPr>
          <w:rFonts w:ascii="Arial" w:hAnsi="Arial" w:cs="Arial"/>
        </w:rPr>
      </w:pPr>
      <w:r>
        <w:rPr>
          <w:rFonts w:ascii="Arial" w:hAnsi="Arial" w:cs="Arial"/>
        </w:rPr>
        <w:t>Registre-se e publique-se:</w:t>
      </w:r>
    </w:p>
    <w:p w:rsidR="00F220AD" w:rsidRDefault="00F220AD" w:rsidP="00F220AD">
      <w:pPr>
        <w:spacing w:line="240" w:lineRule="auto"/>
        <w:rPr>
          <w:rFonts w:ascii="Arial" w:hAnsi="Arial" w:cs="Arial"/>
        </w:rPr>
      </w:pPr>
    </w:p>
    <w:p w:rsidR="00F220AD" w:rsidRDefault="00F220AD" w:rsidP="00F220AD">
      <w:pPr>
        <w:spacing w:line="240" w:lineRule="auto"/>
        <w:rPr>
          <w:rFonts w:ascii="Arial" w:hAnsi="Arial" w:cs="Arial"/>
        </w:rPr>
      </w:pPr>
      <w:proofErr w:type="spellStart"/>
      <w:r>
        <w:rPr>
          <w:rFonts w:ascii="Arial" w:hAnsi="Arial" w:cs="Arial"/>
        </w:rPr>
        <w:t>Clarina</w:t>
      </w:r>
      <w:proofErr w:type="spellEnd"/>
      <w:r>
        <w:rPr>
          <w:rFonts w:ascii="Arial" w:hAnsi="Arial" w:cs="Arial"/>
        </w:rPr>
        <w:t xml:space="preserve"> </w:t>
      </w:r>
      <w:proofErr w:type="spellStart"/>
      <w:r>
        <w:rPr>
          <w:rFonts w:ascii="Arial" w:hAnsi="Arial" w:cs="Arial"/>
        </w:rPr>
        <w:t>Elisabeta</w:t>
      </w:r>
      <w:proofErr w:type="spellEnd"/>
      <w:r>
        <w:rPr>
          <w:rFonts w:ascii="Arial" w:hAnsi="Arial" w:cs="Arial"/>
        </w:rPr>
        <w:t xml:space="preserve"> Klein</w:t>
      </w:r>
    </w:p>
    <w:p w:rsidR="00F220AD" w:rsidRDefault="00F220AD" w:rsidP="00F220AD">
      <w:pPr>
        <w:spacing w:line="240" w:lineRule="auto"/>
        <w:rPr>
          <w:rFonts w:ascii="Arial" w:hAnsi="Arial" w:cs="Arial"/>
        </w:rPr>
      </w:pPr>
      <w:r>
        <w:rPr>
          <w:rFonts w:ascii="Arial" w:hAnsi="Arial" w:cs="Arial"/>
        </w:rPr>
        <w:t>Secretária Municipal da Administração e Planejamento</w:t>
      </w:r>
    </w:p>
    <w:p w:rsidR="00447AB1" w:rsidRPr="00B17982" w:rsidRDefault="00447AB1">
      <w:pPr>
        <w:rPr>
          <w:rFonts w:ascii="Arial" w:hAnsi="Arial" w:cs="Arial"/>
          <w:sz w:val="24"/>
          <w:szCs w:val="24"/>
        </w:rPr>
      </w:pPr>
    </w:p>
    <w:sectPr w:rsidR="00447AB1" w:rsidRPr="00B17982" w:rsidSect="003D6FDF">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982"/>
    <w:rsid w:val="00447AB1"/>
    <w:rsid w:val="00B17982"/>
    <w:rsid w:val="00D21D3A"/>
    <w:rsid w:val="00F220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82"/>
    <w:pPr>
      <w:spacing w:after="0" w:line="36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17982"/>
    <w:pPr>
      <w:spacing w:before="100" w:beforeAutospacing="1" w:after="100" w:afterAutospacing="1" w:line="240" w:lineRule="auto"/>
      <w:jc w:val="left"/>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982"/>
    <w:pPr>
      <w:spacing w:after="0" w:line="360"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17982"/>
    <w:pPr>
      <w:spacing w:before="100" w:beforeAutospacing="1" w:after="100" w:afterAutospacing="1" w:line="240" w:lineRule="auto"/>
      <w:jc w:val="left"/>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87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8</TotalTime>
  <Pages>2</Pages>
  <Words>490</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assessora</cp:lastModifiedBy>
  <cp:revision>2</cp:revision>
  <cp:lastPrinted>2016-08-04T18:54:00Z</cp:lastPrinted>
  <dcterms:created xsi:type="dcterms:W3CDTF">2016-08-04T17:43:00Z</dcterms:created>
  <dcterms:modified xsi:type="dcterms:W3CDTF">2016-08-04T18:55:00Z</dcterms:modified>
</cp:coreProperties>
</file>