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712" w:rsidRDefault="00085712" w:rsidP="00085712">
      <w:pPr>
        <w:jc w:val="center"/>
        <w:rPr>
          <w:rFonts w:ascii="Arial" w:hAnsi="Arial"/>
          <w:b/>
          <w:bCs/>
          <w:sz w:val="24"/>
        </w:rPr>
      </w:pPr>
      <w:bookmarkStart w:id="0" w:name="_GoBack"/>
      <w:bookmarkEnd w:id="0"/>
      <w:r>
        <w:rPr>
          <w:rFonts w:ascii="Arial" w:hAnsi="Arial"/>
          <w:b/>
          <w:bCs/>
          <w:sz w:val="24"/>
        </w:rPr>
        <w:t>LEI Nº 3205 DE 07 DE JULHO DE 2015.</w:t>
      </w:r>
    </w:p>
    <w:p w:rsidR="00085712" w:rsidRDefault="00085712" w:rsidP="00085712">
      <w:pPr>
        <w:jc w:val="both"/>
        <w:rPr>
          <w:rFonts w:ascii="Arial" w:hAnsi="Arial"/>
          <w:b/>
          <w:bCs/>
          <w:sz w:val="24"/>
        </w:rPr>
      </w:pPr>
    </w:p>
    <w:p w:rsidR="00085712" w:rsidRDefault="00085712" w:rsidP="00085712">
      <w:pPr>
        <w:ind w:left="4245"/>
        <w:jc w:val="both"/>
        <w:rPr>
          <w:rFonts w:ascii="Arial" w:hAnsi="Arial"/>
          <w:sz w:val="22"/>
        </w:rPr>
      </w:pPr>
      <w:r>
        <w:rPr>
          <w:rFonts w:ascii="Arial" w:hAnsi="Arial"/>
          <w:sz w:val="22"/>
        </w:rPr>
        <w:t>A</w:t>
      </w:r>
      <w:r w:rsidRPr="00E27BF1">
        <w:rPr>
          <w:rFonts w:ascii="Arial" w:hAnsi="Arial"/>
          <w:sz w:val="22"/>
        </w:rPr>
        <w:t>utoriza a</w:t>
      </w:r>
      <w:r>
        <w:rPr>
          <w:rFonts w:ascii="Arial" w:hAnsi="Arial"/>
          <w:sz w:val="22"/>
        </w:rPr>
        <w:t xml:space="preserve"> doação de um imóvel à empresa </w:t>
      </w:r>
      <w:proofErr w:type="spellStart"/>
      <w:r>
        <w:rPr>
          <w:rFonts w:ascii="Arial" w:hAnsi="Arial"/>
          <w:sz w:val="22"/>
        </w:rPr>
        <w:t>Blume</w:t>
      </w:r>
      <w:proofErr w:type="spellEnd"/>
      <w:r>
        <w:rPr>
          <w:rFonts w:ascii="Arial" w:hAnsi="Arial"/>
          <w:sz w:val="22"/>
        </w:rPr>
        <w:t xml:space="preserve"> Comércio Atacadista e Varejista de Alimentos para A</w:t>
      </w:r>
      <w:r w:rsidRPr="00E27BF1">
        <w:rPr>
          <w:rFonts w:ascii="Arial" w:hAnsi="Arial"/>
          <w:sz w:val="22"/>
        </w:rPr>
        <w:t xml:space="preserve">nimais </w:t>
      </w:r>
      <w:r>
        <w:rPr>
          <w:rFonts w:ascii="Arial" w:hAnsi="Arial"/>
          <w:sz w:val="22"/>
        </w:rPr>
        <w:t>L</w:t>
      </w:r>
      <w:r w:rsidRPr="00E27BF1">
        <w:rPr>
          <w:rFonts w:ascii="Arial" w:hAnsi="Arial"/>
          <w:sz w:val="22"/>
        </w:rPr>
        <w:t>tda. – PET FINE - e dá outras providências.</w:t>
      </w:r>
    </w:p>
    <w:p w:rsidR="00085712" w:rsidRDefault="00085712" w:rsidP="00085712">
      <w:pPr>
        <w:ind w:left="4245"/>
        <w:jc w:val="both"/>
        <w:rPr>
          <w:rFonts w:ascii="Arial" w:hAnsi="Arial"/>
          <w:sz w:val="22"/>
        </w:rPr>
      </w:pPr>
    </w:p>
    <w:p w:rsidR="00085712" w:rsidRPr="00085712" w:rsidRDefault="00085712" w:rsidP="00085712">
      <w:pPr>
        <w:jc w:val="both"/>
        <w:rPr>
          <w:rFonts w:ascii="Arial" w:hAnsi="Arial" w:cs="Arial"/>
          <w:sz w:val="22"/>
          <w:szCs w:val="22"/>
        </w:rPr>
      </w:pPr>
      <w:r w:rsidRPr="00085712">
        <w:rPr>
          <w:rFonts w:ascii="Arial" w:hAnsi="Arial" w:cs="Arial"/>
          <w:sz w:val="22"/>
          <w:szCs w:val="22"/>
        </w:rPr>
        <w:t xml:space="preserve">Carla Maria </w:t>
      </w:r>
      <w:proofErr w:type="spellStart"/>
      <w:r w:rsidRPr="00085712">
        <w:rPr>
          <w:rFonts w:ascii="Arial" w:hAnsi="Arial" w:cs="Arial"/>
          <w:sz w:val="22"/>
          <w:szCs w:val="22"/>
        </w:rPr>
        <w:t>Specht</w:t>
      </w:r>
      <w:proofErr w:type="spellEnd"/>
      <w:r w:rsidRPr="00085712">
        <w:rPr>
          <w:rFonts w:ascii="Arial" w:hAnsi="Arial" w:cs="Arial"/>
          <w:sz w:val="22"/>
          <w:szCs w:val="22"/>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085712" w:rsidRPr="00085712" w:rsidRDefault="00085712" w:rsidP="00085712">
      <w:pPr>
        <w:jc w:val="both"/>
        <w:rPr>
          <w:rFonts w:ascii="Arial" w:hAnsi="Arial" w:cs="Arial"/>
          <w:sz w:val="22"/>
          <w:szCs w:val="22"/>
        </w:rPr>
      </w:pPr>
    </w:p>
    <w:p w:rsidR="00085712" w:rsidRPr="00085712" w:rsidRDefault="00085712" w:rsidP="00085712">
      <w:pPr>
        <w:jc w:val="center"/>
        <w:rPr>
          <w:rFonts w:ascii="Arial" w:hAnsi="Arial" w:cs="Arial"/>
          <w:sz w:val="22"/>
          <w:szCs w:val="22"/>
        </w:rPr>
      </w:pPr>
      <w:r w:rsidRPr="00085712">
        <w:rPr>
          <w:rFonts w:ascii="Arial" w:hAnsi="Arial" w:cs="Arial"/>
          <w:sz w:val="22"/>
          <w:szCs w:val="22"/>
        </w:rPr>
        <w:t>LEI</w:t>
      </w:r>
    </w:p>
    <w:p w:rsidR="00085712" w:rsidRDefault="00085712" w:rsidP="00085712"/>
    <w:p w:rsidR="00085712" w:rsidRDefault="00085712" w:rsidP="00085712">
      <w:pPr>
        <w:ind w:firstLine="708"/>
        <w:jc w:val="both"/>
        <w:rPr>
          <w:rFonts w:ascii="Arial" w:hAnsi="Arial"/>
          <w:sz w:val="24"/>
        </w:rPr>
      </w:pPr>
      <w:r w:rsidRPr="0091774A">
        <w:rPr>
          <w:rFonts w:ascii="Arial" w:hAnsi="Arial"/>
          <w:b/>
          <w:sz w:val="24"/>
        </w:rPr>
        <w:t>Art. 1º</w:t>
      </w:r>
      <w:r>
        <w:rPr>
          <w:rFonts w:ascii="Arial" w:hAnsi="Arial"/>
          <w:sz w:val="24"/>
        </w:rPr>
        <w:t xml:space="preserve"> - Fica o Poder Executivo autorizado a doar à empresa BLUME COMÉRCIO ATACADISTA E VAREJISTA DE ALIMENTOS PARA ANIMAIS LTDA. – PET FINE – CNPJ nº 10.723.925/0001-14, o imóvel abaixo descrito e caracterizado, com a área de 4.554,00m² (quatro mil quinhentos e </w:t>
      </w:r>
      <w:proofErr w:type="spellStart"/>
      <w:r>
        <w:rPr>
          <w:rFonts w:ascii="Arial" w:hAnsi="Arial"/>
          <w:sz w:val="24"/>
        </w:rPr>
        <w:t>cinqüenta</w:t>
      </w:r>
      <w:proofErr w:type="spellEnd"/>
      <w:r>
        <w:rPr>
          <w:rFonts w:ascii="Arial" w:hAnsi="Arial"/>
          <w:sz w:val="24"/>
        </w:rPr>
        <w:t xml:space="preserve"> e quatro metros quadrados), situado na Rua 12 de outubro - Distrito Industrial de Salvador do Sul, perímetro urbano do Município:</w:t>
      </w:r>
    </w:p>
    <w:p w:rsidR="00085712" w:rsidRDefault="00085712" w:rsidP="00085712">
      <w:pPr>
        <w:jc w:val="both"/>
        <w:rPr>
          <w:rFonts w:ascii="Arial" w:hAnsi="Arial"/>
          <w:sz w:val="24"/>
        </w:rPr>
      </w:pPr>
    </w:p>
    <w:p w:rsidR="00085712" w:rsidRPr="00DE27C7" w:rsidRDefault="00085712" w:rsidP="00085712">
      <w:pPr>
        <w:pStyle w:val="Corpodetexto"/>
        <w:ind w:firstLine="708"/>
        <w:rPr>
          <w:b/>
          <w:sz w:val="22"/>
          <w:szCs w:val="24"/>
        </w:rPr>
      </w:pPr>
      <w:r w:rsidRPr="00DE27C7">
        <w:rPr>
          <w:b/>
          <w:sz w:val="22"/>
          <w:szCs w:val="24"/>
        </w:rPr>
        <w:t>Norte</w:t>
      </w:r>
    </w:p>
    <w:p w:rsidR="00085712" w:rsidRPr="00DE27C7" w:rsidRDefault="00085712" w:rsidP="00085712">
      <w:pPr>
        <w:pStyle w:val="Corpodetexto"/>
        <w:ind w:firstLine="708"/>
        <w:rPr>
          <w:sz w:val="22"/>
          <w:szCs w:val="24"/>
        </w:rPr>
      </w:pPr>
      <w:r w:rsidRPr="00DE27C7">
        <w:rPr>
          <w:sz w:val="22"/>
          <w:szCs w:val="24"/>
        </w:rPr>
        <w:t xml:space="preserve">Iniciando a descrição em sentido anti-horário, na extensão de 80,80m (oitenta metros e oitenta centímetros), sentido L-O, confrontando-se com </w:t>
      </w:r>
      <w:proofErr w:type="spellStart"/>
      <w:r w:rsidRPr="00DE27C7">
        <w:rPr>
          <w:sz w:val="22"/>
          <w:szCs w:val="24"/>
        </w:rPr>
        <w:t>Fridolino</w:t>
      </w:r>
      <w:proofErr w:type="spellEnd"/>
      <w:r w:rsidRPr="00DE27C7">
        <w:rPr>
          <w:sz w:val="22"/>
          <w:szCs w:val="24"/>
        </w:rPr>
        <w:t xml:space="preserve"> Alfredo </w:t>
      </w:r>
      <w:proofErr w:type="spellStart"/>
      <w:r w:rsidRPr="00DE27C7">
        <w:rPr>
          <w:sz w:val="22"/>
          <w:szCs w:val="24"/>
        </w:rPr>
        <w:t>Specht</w:t>
      </w:r>
      <w:proofErr w:type="spellEnd"/>
      <w:r w:rsidRPr="00DE27C7">
        <w:rPr>
          <w:sz w:val="22"/>
          <w:szCs w:val="24"/>
        </w:rPr>
        <w:t>.</w:t>
      </w:r>
    </w:p>
    <w:p w:rsidR="00085712" w:rsidRPr="00DE27C7" w:rsidRDefault="00085712" w:rsidP="00085712">
      <w:pPr>
        <w:pStyle w:val="Corpodetexto"/>
        <w:ind w:firstLine="708"/>
        <w:rPr>
          <w:b/>
          <w:sz w:val="22"/>
          <w:szCs w:val="24"/>
        </w:rPr>
      </w:pPr>
    </w:p>
    <w:p w:rsidR="00085712" w:rsidRPr="00DE27C7" w:rsidRDefault="00085712" w:rsidP="00085712">
      <w:pPr>
        <w:pStyle w:val="Corpodetexto"/>
        <w:ind w:firstLine="708"/>
        <w:rPr>
          <w:b/>
          <w:sz w:val="22"/>
          <w:szCs w:val="24"/>
        </w:rPr>
      </w:pPr>
      <w:r w:rsidRPr="00DE27C7">
        <w:rPr>
          <w:b/>
          <w:sz w:val="22"/>
          <w:szCs w:val="24"/>
        </w:rPr>
        <w:t>Oeste</w:t>
      </w:r>
    </w:p>
    <w:p w:rsidR="00085712" w:rsidRPr="00DE27C7" w:rsidRDefault="00085712" w:rsidP="00085712">
      <w:pPr>
        <w:pStyle w:val="Corpodetexto"/>
        <w:ind w:firstLine="708"/>
        <w:rPr>
          <w:b/>
          <w:sz w:val="22"/>
          <w:szCs w:val="24"/>
        </w:rPr>
      </w:pPr>
      <w:r w:rsidRPr="00DE27C7">
        <w:rPr>
          <w:sz w:val="22"/>
          <w:szCs w:val="24"/>
        </w:rPr>
        <w:t>Seguindo em sentido anti-horário, na extensão de 56,50m (</w:t>
      </w:r>
      <w:proofErr w:type="spellStart"/>
      <w:r w:rsidRPr="00DE27C7">
        <w:rPr>
          <w:sz w:val="22"/>
          <w:szCs w:val="24"/>
        </w:rPr>
        <w:t>cinqüenta</w:t>
      </w:r>
      <w:proofErr w:type="spellEnd"/>
      <w:r w:rsidRPr="00DE27C7">
        <w:rPr>
          <w:sz w:val="22"/>
          <w:szCs w:val="24"/>
        </w:rPr>
        <w:t xml:space="preserve"> e seis metros e </w:t>
      </w:r>
      <w:proofErr w:type="spellStart"/>
      <w:r w:rsidRPr="00DE27C7">
        <w:rPr>
          <w:sz w:val="22"/>
          <w:szCs w:val="24"/>
        </w:rPr>
        <w:t>cinqüenta</w:t>
      </w:r>
      <w:proofErr w:type="spellEnd"/>
      <w:r w:rsidRPr="00DE27C7">
        <w:rPr>
          <w:sz w:val="22"/>
          <w:szCs w:val="24"/>
        </w:rPr>
        <w:t xml:space="preserve"> centímetros), sentido N-S, confrontando-se com Mauricio </w:t>
      </w:r>
      <w:proofErr w:type="spellStart"/>
      <w:r w:rsidRPr="00DE27C7">
        <w:rPr>
          <w:sz w:val="22"/>
          <w:szCs w:val="24"/>
        </w:rPr>
        <w:t>Kremer</w:t>
      </w:r>
      <w:proofErr w:type="spellEnd"/>
      <w:r w:rsidRPr="00DE27C7">
        <w:rPr>
          <w:sz w:val="22"/>
          <w:szCs w:val="24"/>
        </w:rPr>
        <w:t>.</w:t>
      </w:r>
    </w:p>
    <w:p w:rsidR="00085712" w:rsidRPr="00DE27C7" w:rsidRDefault="00085712" w:rsidP="00085712">
      <w:pPr>
        <w:pStyle w:val="Corpodetexto"/>
        <w:ind w:firstLine="708"/>
        <w:rPr>
          <w:b/>
          <w:sz w:val="22"/>
          <w:szCs w:val="24"/>
        </w:rPr>
      </w:pPr>
    </w:p>
    <w:p w:rsidR="00085712" w:rsidRPr="00DE27C7" w:rsidRDefault="00085712" w:rsidP="00085712">
      <w:pPr>
        <w:pStyle w:val="Corpodetexto"/>
        <w:ind w:firstLine="708"/>
        <w:rPr>
          <w:b/>
          <w:sz w:val="22"/>
          <w:szCs w:val="24"/>
        </w:rPr>
      </w:pPr>
      <w:r w:rsidRPr="00DE27C7">
        <w:rPr>
          <w:b/>
          <w:sz w:val="22"/>
          <w:szCs w:val="24"/>
        </w:rPr>
        <w:t>Sul</w:t>
      </w:r>
    </w:p>
    <w:p w:rsidR="00085712" w:rsidRPr="00DE27C7" w:rsidRDefault="00085712" w:rsidP="00085712">
      <w:pPr>
        <w:pStyle w:val="Corpodetexto"/>
        <w:ind w:firstLine="708"/>
        <w:rPr>
          <w:b/>
          <w:sz w:val="22"/>
          <w:szCs w:val="24"/>
        </w:rPr>
      </w:pPr>
      <w:r w:rsidRPr="00DE27C7">
        <w:rPr>
          <w:sz w:val="22"/>
          <w:szCs w:val="24"/>
        </w:rPr>
        <w:t>Seguindo sentido anti-horário, na extensão de 80,90m (oitenta metros e noventa centímetros), sentido N-S, confrontando-se com a Rua 12 de Outubro.</w:t>
      </w:r>
    </w:p>
    <w:p w:rsidR="00085712" w:rsidRPr="00DE27C7" w:rsidRDefault="00085712" w:rsidP="00085712">
      <w:pPr>
        <w:pStyle w:val="Corpodetexto"/>
        <w:ind w:firstLine="708"/>
        <w:rPr>
          <w:sz w:val="22"/>
          <w:szCs w:val="24"/>
        </w:rPr>
      </w:pPr>
    </w:p>
    <w:p w:rsidR="00085712" w:rsidRPr="00DE27C7" w:rsidRDefault="00085712" w:rsidP="00085712">
      <w:pPr>
        <w:pStyle w:val="Corpodetexto"/>
        <w:ind w:firstLine="708"/>
        <w:rPr>
          <w:sz w:val="22"/>
          <w:szCs w:val="24"/>
        </w:rPr>
      </w:pPr>
      <w:r w:rsidRPr="00DE27C7">
        <w:rPr>
          <w:b/>
          <w:sz w:val="22"/>
          <w:szCs w:val="24"/>
        </w:rPr>
        <w:t>Leste</w:t>
      </w:r>
    </w:p>
    <w:p w:rsidR="00085712" w:rsidRPr="00DE27C7" w:rsidRDefault="00085712" w:rsidP="00085712">
      <w:pPr>
        <w:pStyle w:val="Corpodetexto"/>
        <w:ind w:firstLine="708"/>
        <w:rPr>
          <w:b/>
          <w:sz w:val="22"/>
          <w:szCs w:val="24"/>
        </w:rPr>
      </w:pPr>
      <w:r w:rsidRPr="00DE27C7">
        <w:rPr>
          <w:sz w:val="22"/>
          <w:szCs w:val="24"/>
        </w:rPr>
        <w:t>Fechando o perímetro em sentido anti-horário, na extensão de 56,50m (</w:t>
      </w:r>
      <w:proofErr w:type="spellStart"/>
      <w:r w:rsidRPr="00DE27C7">
        <w:rPr>
          <w:sz w:val="22"/>
          <w:szCs w:val="24"/>
        </w:rPr>
        <w:t>cinqüenta</w:t>
      </w:r>
      <w:proofErr w:type="spellEnd"/>
      <w:r w:rsidRPr="00DE27C7">
        <w:rPr>
          <w:sz w:val="22"/>
          <w:szCs w:val="24"/>
        </w:rPr>
        <w:t xml:space="preserve"> e seis metros e </w:t>
      </w:r>
      <w:proofErr w:type="spellStart"/>
      <w:r w:rsidRPr="00DE27C7">
        <w:rPr>
          <w:sz w:val="22"/>
          <w:szCs w:val="24"/>
        </w:rPr>
        <w:t>cinqüenta</w:t>
      </w:r>
      <w:proofErr w:type="spellEnd"/>
      <w:r w:rsidRPr="00DE27C7">
        <w:rPr>
          <w:sz w:val="22"/>
          <w:szCs w:val="24"/>
        </w:rPr>
        <w:t xml:space="preserve"> centímetros), sentido N-S, confrontando-se com </w:t>
      </w:r>
      <w:proofErr w:type="spellStart"/>
      <w:r w:rsidRPr="00DE27C7">
        <w:rPr>
          <w:sz w:val="22"/>
          <w:szCs w:val="24"/>
        </w:rPr>
        <w:t>Madearte</w:t>
      </w:r>
      <w:proofErr w:type="spellEnd"/>
      <w:r w:rsidRPr="00DE27C7">
        <w:rPr>
          <w:sz w:val="22"/>
          <w:szCs w:val="24"/>
        </w:rPr>
        <w:t>.</w:t>
      </w:r>
    </w:p>
    <w:p w:rsidR="00085712" w:rsidRDefault="00085712" w:rsidP="00085712">
      <w:pPr>
        <w:jc w:val="both"/>
        <w:rPr>
          <w:rFonts w:ascii="Arial" w:hAnsi="Arial"/>
          <w:sz w:val="24"/>
        </w:rPr>
      </w:pPr>
    </w:p>
    <w:p w:rsidR="00085712" w:rsidRDefault="00085712" w:rsidP="00085712">
      <w:pPr>
        <w:ind w:firstLine="708"/>
        <w:jc w:val="both"/>
        <w:rPr>
          <w:rFonts w:ascii="Arial" w:hAnsi="Arial"/>
          <w:sz w:val="24"/>
        </w:rPr>
      </w:pPr>
      <w:r w:rsidRPr="0091774A">
        <w:rPr>
          <w:rFonts w:ascii="Arial" w:hAnsi="Arial"/>
          <w:b/>
          <w:sz w:val="24"/>
        </w:rPr>
        <w:t>Art. 2º</w:t>
      </w:r>
      <w:r>
        <w:rPr>
          <w:rFonts w:ascii="Arial" w:hAnsi="Arial"/>
          <w:sz w:val="24"/>
        </w:rPr>
        <w:t xml:space="preserve"> - O imóvel descrito no artigo anterior destina-se a instalação de uma empresa do ramo alimentos e acessórios para animais à empresa BLUME COMÉRCIO ATACADISTA E VAREJISTA DE ALIMENTOS PARA ANIMAIS LTDA. – PET FINE, constando cláusula de reversão do mesmo ao Município, caso não lhe seja dada à destinação prevista nesta Lei.</w:t>
      </w:r>
    </w:p>
    <w:p w:rsidR="00085712" w:rsidRDefault="00085712" w:rsidP="00085712">
      <w:pPr>
        <w:jc w:val="both"/>
        <w:rPr>
          <w:rFonts w:ascii="Arial" w:hAnsi="Arial"/>
          <w:sz w:val="24"/>
        </w:rPr>
      </w:pPr>
    </w:p>
    <w:p w:rsidR="00085712" w:rsidRDefault="00085712" w:rsidP="00085712">
      <w:pPr>
        <w:pStyle w:val="Corpodetexto"/>
        <w:ind w:firstLine="708"/>
      </w:pPr>
      <w:r w:rsidRPr="0091774A">
        <w:rPr>
          <w:b/>
        </w:rPr>
        <w:t xml:space="preserve">Parágrafo Único </w:t>
      </w:r>
      <w:r>
        <w:t>– A assinatura da competente escritura de doação fica condicionada a apresentação de Plano de Trabalho a ser apresentado pela empresa, na forma estabelecida no artigo 116, da Lei Federal nº 8666/93 e suas alterações.</w:t>
      </w:r>
    </w:p>
    <w:p w:rsidR="00085712" w:rsidRDefault="00085712" w:rsidP="00085712">
      <w:pPr>
        <w:jc w:val="both"/>
        <w:rPr>
          <w:rFonts w:ascii="Arial" w:hAnsi="Arial"/>
          <w:sz w:val="24"/>
        </w:rPr>
      </w:pPr>
    </w:p>
    <w:p w:rsidR="00085712" w:rsidRDefault="00085712" w:rsidP="00085712">
      <w:pPr>
        <w:ind w:firstLine="708"/>
        <w:jc w:val="both"/>
        <w:rPr>
          <w:rFonts w:ascii="Arial" w:hAnsi="Arial"/>
          <w:sz w:val="24"/>
        </w:rPr>
      </w:pPr>
      <w:r w:rsidRPr="0091774A">
        <w:rPr>
          <w:rFonts w:ascii="Arial" w:hAnsi="Arial"/>
          <w:b/>
          <w:sz w:val="24"/>
        </w:rPr>
        <w:lastRenderedPageBreak/>
        <w:t>Art. 3º</w:t>
      </w:r>
      <w:r>
        <w:rPr>
          <w:rFonts w:ascii="Arial" w:hAnsi="Arial"/>
          <w:sz w:val="24"/>
        </w:rPr>
        <w:t xml:space="preserve"> - O prazo para conclusão das obras é </w:t>
      </w:r>
      <w:r w:rsidRPr="00022BEC">
        <w:rPr>
          <w:rFonts w:ascii="Arial" w:hAnsi="Arial"/>
          <w:sz w:val="24"/>
        </w:rPr>
        <w:t>0</w:t>
      </w:r>
      <w:r>
        <w:rPr>
          <w:rFonts w:ascii="Arial" w:hAnsi="Arial"/>
          <w:sz w:val="24"/>
        </w:rPr>
        <w:t>2</w:t>
      </w:r>
      <w:r w:rsidRPr="00022BEC">
        <w:rPr>
          <w:rFonts w:ascii="Arial" w:hAnsi="Arial"/>
          <w:sz w:val="24"/>
        </w:rPr>
        <w:t xml:space="preserve"> (</w:t>
      </w:r>
      <w:r>
        <w:rPr>
          <w:rFonts w:ascii="Arial" w:hAnsi="Arial"/>
          <w:sz w:val="24"/>
        </w:rPr>
        <w:t>dois</w:t>
      </w:r>
      <w:r w:rsidRPr="00022BEC">
        <w:rPr>
          <w:rFonts w:ascii="Arial" w:hAnsi="Arial"/>
          <w:sz w:val="24"/>
        </w:rPr>
        <w:t xml:space="preserve">) </w:t>
      </w:r>
      <w:r>
        <w:rPr>
          <w:rFonts w:ascii="Arial" w:hAnsi="Arial"/>
          <w:sz w:val="24"/>
        </w:rPr>
        <w:t>anos, a contar da vigência desta Lei.</w:t>
      </w:r>
    </w:p>
    <w:p w:rsidR="00085712" w:rsidRDefault="00085712" w:rsidP="00085712">
      <w:pPr>
        <w:ind w:firstLine="708"/>
        <w:jc w:val="both"/>
        <w:rPr>
          <w:rFonts w:ascii="Arial" w:hAnsi="Arial"/>
          <w:sz w:val="24"/>
        </w:rPr>
      </w:pPr>
    </w:p>
    <w:p w:rsidR="00085712" w:rsidRDefault="00085712" w:rsidP="00085712">
      <w:pPr>
        <w:pStyle w:val="Corpodetexto"/>
        <w:ind w:firstLine="708"/>
        <w:rPr>
          <w:rFonts w:cs="Arial"/>
        </w:rPr>
      </w:pPr>
      <w:r w:rsidRPr="0091774A">
        <w:rPr>
          <w:rFonts w:cs="Arial"/>
          <w:b/>
        </w:rPr>
        <w:t>Art. 4º</w:t>
      </w:r>
      <w:r>
        <w:rPr>
          <w:rFonts w:cs="Arial"/>
        </w:rPr>
        <w:t xml:space="preserve"> - Como contrapartida pelo incentivo recebido pelo Município, à empresa se compromete, após a conclusão do investimento inicial, oferecer 10 empregos imediatos e a gradativa implementação, até o dobro, no primeiro ano de atuação.</w:t>
      </w:r>
    </w:p>
    <w:p w:rsidR="00085712" w:rsidRDefault="00085712" w:rsidP="00085712">
      <w:pPr>
        <w:pStyle w:val="Corpodetexto"/>
      </w:pPr>
    </w:p>
    <w:p w:rsidR="00085712" w:rsidRDefault="00085712" w:rsidP="00085712">
      <w:pPr>
        <w:pStyle w:val="Corpodetexto"/>
        <w:ind w:firstLine="708"/>
      </w:pPr>
      <w:r w:rsidRPr="0033526F">
        <w:rPr>
          <w:b/>
        </w:rPr>
        <w:t>Art. 5º</w:t>
      </w:r>
      <w:r>
        <w:t xml:space="preserve"> - Reverterá ao patrimônio do Município, sem que a empresa tenha direito a qualquer espécie de indenização pelas benfeitorias nele realizadas:</w:t>
      </w:r>
    </w:p>
    <w:p w:rsidR="00085712" w:rsidRDefault="00085712" w:rsidP="00085712">
      <w:pPr>
        <w:pStyle w:val="Corpodetexto"/>
      </w:pPr>
    </w:p>
    <w:p w:rsidR="00085712" w:rsidRDefault="00085712" w:rsidP="00085712">
      <w:pPr>
        <w:pStyle w:val="Corpodetexto"/>
        <w:ind w:firstLine="708"/>
      </w:pPr>
      <w:r>
        <w:t xml:space="preserve"> I – Se ao imóvel for dado destinação diversa da prevista nesta Lei;</w:t>
      </w:r>
    </w:p>
    <w:p w:rsidR="00085712" w:rsidRDefault="00085712" w:rsidP="00085712">
      <w:pPr>
        <w:pStyle w:val="Corpodetexto"/>
        <w:ind w:firstLine="708"/>
      </w:pPr>
      <w:r>
        <w:t xml:space="preserve"> II – Se as obras não forem concluídas no prazo estipulado;</w:t>
      </w:r>
    </w:p>
    <w:p w:rsidR="00085712" w:rsidRDefault="00085712" w:rsidP="00085712">
      <w:pPr>
        <w:pStyle w:val="Corpodetexto"/>
        <w:ind w:firstLine="708"/>
      </w:pPr>
      <w:r>
        <w:t xml:space="preserve"> III – No caso de encerramento das atividades em até 10 (dez) anos a contar do início das operações.</w:t>
      </w:r>
    </w:p>
    <w:p w:rsidR="00085712" w:rsidRDefault="00085712" w:rsidP="00085712">
      <w:pPr>
        <w:pStyle w:val="Corpodetexto"/>
        <w:ind w:firstLine="708"/>
      </w:pPr>
    </w:p>
    <w:p w:rsidR="00085712" w:rsidRDefault="00085712" w:rsidP="00085712">
      <w:pPr>
        <w:pStyle w:val="Corpodetexto"/>
        <w:ind w:firstLine="708"/>
      </w:pPr>
      <w:r w:rsidRPr="0033526F">
        <w:rPr>
          <w:b/>
        </w:rPr>
        <w:t>Art. 6º</w:t>
      </w:r>
      <w:r>
        <w:t xml:space="preserve"> - As despesas de escritura correrão à conta da empresa beneficiária</w:t>
      </w:r>
    </w:p>
    <w:p w:rsidR="00085712" w:rsidRDefault="00085712" w:rsidP="00085712">
      <w:pPr>
        <w:pStyle w:val="Corpodetexto"/>
      </w:pPr>
      <w:r>
        <w:t xml:space="preserve"> </w:t>
      </w:r>
    </w:p>
    <w:p w:rsidR="00085712" w:rsidRDefault="00085712" w:rsidP="00085712">
      <w:pPr>
        <w:pStyle w:val="Corpodetexto"/>
        <w:ind w:firstLine="708"/>
      </w:pPr>
      <w:r w:rsidRPr="0033526F">
        <w:rPr>
          <w:b/>
        </w:rPr>
        <w:t>Art. 7º</w:t>
      </w:r>
      <w:r>
        <w:t xml:space="preserve"> - Esta Lei entra em vigor na data de sua publicação.</w:t>
      </w:r>
    </w:p>
    <w:p w:rsidR="00085712" w:rsidRDefault="00085712" w:rsidP="00085712">
      <w:pPr>
        <w:jc w:val="both"/>
        <w:rPr>
          <w:rFonts w:ascii="Arial" w:hAnsi="Arial"/>
          <w:sz w:val="24"/>
        </w:rPr>
      </w:pPr>
    </w:p>
    <w:p w:rsidR="00085712" w:rsidRDefault="00085712" w:rsidP="00085712">
      <w:pPr>
        <w:jc w:val="both"/>
        <w:rPr>
          <w:rFonts w:ascii="Arial" w:hAnsi="Arial"/>
          <w:sz w:val="24"/>
        </w:rPr>
      </w:pPr>
    </w:p>
    <w:p w:rsidR="00085712" w:rsidRDefault="00085712" w:rsidP="00085712">
      <w:pPr>
        <w:ind w:firstLine="708"/>
        <w:jc w:val="both"/>
        <w:rPr>
          <w:rFonts w:ascii="Arial" w:hAnsi="Arial"/>
          <w:sz w:val="22"/>
        </w:rPr>
      </w:pPr>
      <w:r>
        <w:rPr>
          <w:rFonts w:ascii="Arial" w:hAnsi="Arial"/>
          <w:sz w:val="22"/>
        </w:rPr>
        <w:t>GABINETE DA PREFEITA MUNICIPAL DE SALVADOR DO SUL, 07 de julho de 2015.</w:t>
      </w:r>
    </w:p>
    <w:p w:rsidR="00085712" w:rsidRDefault="00085712" w:rsidP="00085712">
      <w:pPr>
        <w:jc w:val="both"/>
        <w:rPr>
          <w:rFonts w:ascii="Arial" w:hAnsi="Arial"/>
          <w:sz w:val="24"/>
        </w:rPr>
      </w:pPr>
    </w:p>
    <w:p w:rsidR="00085712" w:rsidRDefault="00085712" w:rsidP="00085712">
      <w:pPr>
        <w:jc w:val="both"/>
        <w:rPr>
          <w:rFonts w:ascii="Arial" w:hAnsi="Arial"/>
          <w:sz w:val="24"/>
        </w:rPr>
      </w:pPr>
    </w:p>
    <w:p w:rsidR="00085712" w:rsidRDefault="00085712" w:rsidP="00085712">
      <w:pPr>
        <w:jc w:val="center"/>
        <w:rPr>
          <w:rFonts w:ascii="Arial" w:hAnsi="Arial"/>
          <w:sz w:val="24"/>
        </w:rPr>
      </w:pPr>
      <w:r>
        <w:rPr>
          <w:rFonts w:ascii="Arial" w:hAnsi="Arial"/>
          <w:sz w:val="24"/>
        </w:rPr>
        <w:t>CARLA MARIA SPECHT</w:t>
      </w:r>
    </w:p>
    <w:p w:rsidR="00085712" w:rsidRDefault="00085712" w:rsidP="00085712">
      <w:pPr>
        <w:jc w:val="center"/>
        <w:rPr>
          <w:rFonts w:ascii="Arial" w:hAnsi="Arial"/>
          <w:sz w:val="24"/>
        </w:rPr>
      </w:pPr>
      <w:r>
        <w:rPr>
          <w:rFonts w:ascii="Arial" w:hAnsi="Arial"/>
          <w:sz w:val="24"/>
        </w:rPr>
        <w:t>Prefeita Municipal</w:t>
      </w:r>
    </w:p>
    <w:p w:rsidR="00085712" w:rsidRDefault="00085712" w:rsidP="00085712">
      <w:pPr>
        <w:jc w:val="both"/>
        <w:rPr>
          <w:rFonts w:ascii="Arial" w:hAnsi="Arial" w:cs="Arial"/>
          <w:sz w:val="22"/>
          <w:szCs w:val="22"/>
        </w:rPr>
      </w:pPr>
    </w:p>
    <w:p w:rsidR="00085712" w:rsidRDefault="00085712" w:rsidP="00085712">
      <w:pPr>
        <w:jc w:val="both"/>
        <w:rPr>
          <w:rFonts w:ascii="Arial" w:hAnsi="Arial" w:cs="Arial"/>
          <w:sz w:val="22"/>
          <w:szCs w:val="22"/>
        </w:rPr>
      </w:pPr>
    </w:p>
    <w:p w:rsidR="00085712" w:rsidRDefault="00085712" w:rsidP="00085712">
      <w:pPr>
        <w:jc w:val="both"/>
        <w:rPr>
          <w:rFonts w:ascii="Arial" w:hAnsi="Arial" w:cs="Arial"/>
          <w:sz w:val="22"/>
          <w:szCs w:val="22"/>
        </w:rPr>
      </w:pPr>
    </w:p>
    <w:p w:rsidR="00085712" w:rsidRDefault="00085712" w:rsidP="00085712">
      <w:pPr>
        <w:jc w:val="both"/>
        <w:rPr>
          <w:rFonts w:ascii="Arial" w:hAnsi="Arial" w:cs="Arial"/>
          <w:sz w:val="22"/>
          <w:szCs w:val="22"/>
        </w:rPr>
      </w:pPr>
    </w:p>
    <w:p w:rsidR="00085712" w:rsidRPr="00085712" w:rsidRDefault="00085712" w:rsidP="00085712">
      <w:pPr>
        <w:jc w:val="both"/>
        <w:rPr>
          <w:rFonts w:ascii="Arial" w:hAnsi="Arial" w:cs="Arial"/>
          <w:sz w:val="22"/>
          <w:szCs w:val="22"/>
        </w:rPr>
      </w:pPr>
      <w:r w:rsidRPr="00085712">
        <w:rPr>
          <w:rFonts w:ascii="Arial" w:hAnsi="Arial" w:cs="Arial"/>
          <w:sz w:val="22"/>
          <w:szCs w:val="22"/>
        </w:rPr>
        <w:t>Registre-se e publique-se:</w:t>
      </w:r>
    </w:p>
    <w:p w:rsidR="00085712" w:rsidRPr="00085712" w:rsidRDefault="00085712" w:rsidP="00085712">
      <w:pPr>
        <w:jc w:val="both"/>
        <w:rPr>
          <w:rFonts w:ascii="Arial" w:hAnsi="Arial" w:cs="Arial"/>
          <w:sz w:val="22"/>
          <w:szCs w:val="22"/>
        </w:rPr>
      </w:pPr>
    </w:p>
    <w:p w:rsidR="00085712" w:rsidRPr="00085712" w:rsidRDefault="00085712" w:rsidP="00085712">
      <w:pPr>
        <w:jc w:val="both"/>
        <w:rPr>
          <w:rFonts w:ascii="Arial" w:hAnsi="Arial" w:cs="Arial"/>
          <w:sz w:val="22"/>
          <w:szCs w:val="22"/>
        </w:rPr>
      </w:pPr>
      <w:proofErr w:type="spellStart"/>
      <w:r w:rsidRPr="00085712">
        <w:rPr>
          <w:rFonts w:ascii="Arial" w:hAnsi="Arial" w:cs="Arial"/>
          <w:sz w:val="22"/>
          <w:szCs w:val="22"/>
        </w:rPr>
        <w:t>Adelir</w:t>
      </w:r>
      <w:proofErr w:type="spellEnd"/>
      <w:r w:rsidRPr="00085712">
        <w:rPr>
          <w:rFonts w:ascii="Arial" w:hAnsi="Arial" w:cs="Arial"/>
          <w:sz w:val="22"/>
          <w:szCs w:val="22"/>
        </w:rPr>
        <w:t xml:space="preserve"> Francisco </w:t>
      </w:r>
      <w:proofErr w:type="spellStart"/>
      <w:r w:rsidRPr="00085712">
        <w:rPr>
          <w:rFonts w:ascii="Arial" w:hAnsi="Arial" w:cs="Arial"/>
          <w:sz w:val="22"/>
          <w:szCs w:val="22"/>
        </w:rPr>
        <w:t>Hensel</w:t>
      </w:r>
      <w:proofErr w:type="spellEnd"/>
    </w:p>
    <w:p w:rsidR="00085712" w:rsidRPr="00085712" w:rsidRDefault="00085712" w:rsidP="00085712">
      <w:pPr>
        <w:jc w:val="both"/>
        <w:rPr>
          <w:rFonts w:ascii="Arial" w:hAnsi="Arial" w:cs="Arial"/>
          <w:sz w:val="22"/>
          <w:szCs w:val="22"/>
        </w:rPr>
      </w:pPr>
      <w:r w:rsidRPr="00085712">
        <w:rPr>
          <w:rFonts w:ascii="Arial" w:hAnsi="Arial" w:cs="Arial"/>
          <w:sz w:val="22"/>
          <w:szCs w:val="22"/>
        </w:rPr>
        <w:t>Secretário Municipal da Administração</w:t>
      </w:r>
    </w:p>
    <w:p w:rsidR="00085712" w:rsidRPr="00085712" w:rsidRDefault="00085712" w:rsidP="00085712">
      <w:pPr>
        <w:ind w:left="4245"/>
        <w:jc w:val="both"/>
        <w:rPr>
          <w:rFonts w:ascii="Arial" w:hAnsi="Arial"/>
          <w:sz w:val="22"/>
          <w:szCs w:val="22"/>
        </w:rPr>
      </w:pPr>
    </w:p>
    <w:p w:rsidR="00447AB1" w:rsidRDefault="00447AB1"/>
    <w:sectPr w:rsidR="00447AB1"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12"/>
    <w:rsid w:val="00085712"/>
    <w:rsid w:val="00447AB1"/>
    <w:rsid w:val="004E7717"/>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5E40F-BB18-4CC9-8456-35BC96CA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1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85712"/>
    <w:pPr>
      <w:jc w:val="both"/>
    </w:pPr>
    <w:rPr>
      <w:rFonts w:ascii="Arial" w:hAnsi="Arial"/>
      <w:sz w:val="24"/>
    </w:rPr>
  </w:style>
  <w:style w:type="character" w:customStyle="1" w:styleId="CorpodetextoChar">
    <w:name w:val="Corpo de texto Char"/>
    <w:basedOn w:val="Fontepargpadro"/>
    <w:link w:val="Corpodetexto"/>
    <w:rsid w:val="00085712"/>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2</Pages>
  <Words>496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cp:lastModifiedBy>
  <cp:revision>2</cp:revision>
  <dcterms:created xsi:type="dcterms:W3CDTF">2015-07-09T13:06:00Z</dcterms:created>
  <dcterms:modified xsi:type="dcterms:W3CDTF">2015-07-09T13:06:00Z</dcterms:modified>
</cp:coreProperties>
</file>